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F1" w:rsidRDefault="009F4358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479540" cy="8917308"/>
            <wp:effectExtent l="19050" t="0" r="0" b="0"/>
            <wp:docPr id="1" name="Рисунок 1" descr="C:\Users\USER\Documents\Scanned Documents\титул 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ул развит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5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33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Содержание программы </w:t>
      </w: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17"/>
        <w:gridCol w:w="7655"/>
        <w:gridCol w:w="1948"/>
      </w:tblGrid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33311" w:rsidRPr="00F33311" w:rsidRDefault="00F33311" w:rsidP="00F3331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3 стр. 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Информационно-аналитическая справка о деятельности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 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hAnsi="Times New Roman" w:cs="Times New Roman"/>
                <w:bCs/>
              </w:rPr>
              <w:t>Режим функционирования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</w:t>
            </w:r>
            <w:r w:rsidRPr="00F3331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образовательно-воспитательного  процесса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показатели деятельности организации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педагогического коллектива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 стр.</w:t>
            </w:r>
          </w:p>
        </w:tc>
      </w:tr>
      <w:tr w:rsidR="00F33311" w:rsidTr="00F33311">
        <w:tc>
          <w:tcPr>
            <w:tcW w:w="817" w:type="dxa"/>
          </w:tcPr>
          <w:p w:rsidR="00F33311" w:rsidRP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11 стр.</w:t>
            </w:r>
          </w:p>
        </w:tc>
      </w:tr>
      <w:tr w:rsidR="00F33311" w:rsidTr="00F33311">
        <w:tc>
          <w:tcPr>
            <w:tcW w:w="817" w:type="dxa"/>
          </w:tcPr>
          <w:p w:rsid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12 стр.</w:t>
            </w:r>
          </w:p>
        </w:tc>
      </w:tr>
      <w:tr w:rsidR="00F33311" w:rsidTr="00F33311">
        <w:tc>
          <w:tcPr>
            <w:tcW w:w="817" w:type="dxa"/>
          </w:tcPr>
          <w:p w:rsid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Концептуальное обоснование развития образовательной среды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13 стр.</w:t>
            </w:r>
          </w:p>
        </w:tc>
      </w:tr>
      <w:tr w:rsidR="00F33311" w:rsidTr="00F33311">
        <w:tc>
          <w:tcPr>
            <w:tcW w:w="817" w:type="dxa"/>
          </w:tcPr>
          <w:p w:rsid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Стратегия перехода к новому состоянию образовательной среды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14 стр.</w:t>
            </w:r>
          </w:p>
        </w:tc>
      </w:tr>
      <w:tr w:rsidR="00F33311" w:rsidTr="00F33311">
        <w:tc>
          <w:tcPr>
            <w:tcW w:w="817" w:type="dxa"/>
          </w:tcPr>
          <w:p w:rsid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3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 по реализации Программы развития</w:t>
            </w:r>
          </w:p>
        </w:tc>
        <w:tc>
          <w:tcPr>
            <w:tcW w:w="1948" w:type="dxa"/>
          </w:tcPr>
          <w:p w:rsidR="00F33311" w:rsidRPr="00F33311" w:rsidRDefault="00F3331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15 стр.</w:t>
            </w:r>
          </w:p>
        </w:tc>
      </w:tr>
      <w:tr w:rsidR="00F33311" w:rsidTr="00F33311">
        <w:tc>
          <w:tcPr>
            <w:tcW w:w="817" w:type="dxa"/>
          </w:tcPr>
          <w:p w:rsidR="00F33311" w:rsidRDefault="00F33311" w:rsidP="00CC481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</w:tcPr>
          <w:p w:rsidR="00F33311" w:rsidRPr="00B565F1" w:rsidRDefault="00B565F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и показатели результативности реализации Программы развития</w:t>
            </w:r>
          </w:p>
        </w:tc>
        <w:tc>
          <w:tcPr>
            <w:tcW w:w="1948" w:type="dxa"/>
          </w:tcPr>
          <w:p w:rsidR="00F33311" w:rsidRPr="00F33311" w:rsidRDefault="00B565F1" w:rsidP="00F3331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 стр.</w:t>
            </w:r>
          </w:p>
        </w:tc>
      </w:tr>
      <w:tr w:rsidR="00F33311" w:rsidTr="00F33311">
        <w:tc>
          <w:tcPr>
            <w:tcW w:w="817" w:type="dxa"/>
          </w:tcPr>
          <w:p w:rsidR="00F33311" w:rsidRPr="00B565F1" w:rsidRDefault="00F3331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13</w:t>
            </w:r>
            <w:r w:rsidR="00B565F1" w:rsidRPr="00B565F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B565F1" w:rsidRPr="00B565F1" w:rsidRDefault="00B565F1" w:rsidP="00B565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критерии и показатели развития деятельности</w:t>
            </w:r>
          </w:p>
          <w:p w:rsidR="00F33311" w:rsidRPr="00B565F1" w:rsidRDefault="00B565F1" w:rsidP="00B565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1948" w:type="dxa"/>
          </w:tcPr>
          <w:p w:rsidR="00F3331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21 стр.</w:t>
            </w:r>
          </w:p>
        </w:tc>
      </w:tr>
      <w:tr w:rsidR="00B565F1" w:rsidTr="00F33311">
        <w:tc>
          <w:tcPr>
            <w:tcW w:w="817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5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реализацией Программы</w:t>
            </w:r>
          </w:p>
        </w:tc>
        <w:tc>
          <w:tcPr>
            <w:tcW w:w="1948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21 стр.</w:t>
            </w:r>
          </w:p>
        </w:tc>
      </w:tr>
      <w:tr w:rsidR="00B565F1" w:rsidTr="00F33311">
        <w:tc>
          <w:tcPr>
            <w:tcW w:w="817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5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Ресурсное  обеспечение Программы</w:t>
            </w:r>
          </w:p>
        </w:tc>
        <w:tc>
          <w:tcPr>
            <w:tcW w:w="1948" w:type="dxa"/>
          </w:tcPr>
          <w:p w:rsidR="00B565F1" w:rsidRPr="00B565F1" w:rsidRDefault="00B565F1" w:rsidP="00B565F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22 стр.</w:t>
            </w:r>
          </w:p>
        </w:tc>
      </w:tr>
    </w:tbl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3311" w:rsidRDefault="00F33311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C4813" w:rsidRDefault="00CC4813" w:rsidP="00CC4813">
      <w:pPr>
        <w:pBdr>
          <w:bottom w:val="single" w:sz="6" w:space="1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</w:p>
    <w:p w:rsidR="00C2419C" w:rsidRPr="002C7FA2" w:rsidRDefault="00C2419C" w:rsidP="00C2419C">
      <w:pPr>
        <w:pBdr>
          <w:bottom w:val="single" w:sz="6" w:space="5" w:color="808080"/>
        </w:pBdr>
        <w:shd w:val="clear" w:color="auto" w:fill="FFFFFF"/>
        <w:spacing w:before="300" w:after="0" w:line="24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2C7F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lastRenderedPageBreak/>
        <w:t>Паспорт Программы</w:t>
      </w:r>
    </w:p>
    <w:p w:rsidR="00C2419C" w:rsidRPr="00E11D28" w:rsidRDefault="00C2419C" w:rsidP="00C24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0"/>
        <w:gridCol w:w="8222"/>
      </w:tblGrid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4D2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развития Муниципального бюджетного образовательного   учреждения </w:t>
            </w:r>
            <w:hyperlink r:id="rId9" w:tooltip="Дополнительное образование" w:history="1">
              <w:r w:rsidRPr="00C2419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дополнительного образования</w:t>
              </w:r>
            </w:hyperlink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Центр детского творчества   </w:t>
            </w:r>
            <w:hyperlink r:id="rId10" w:tooltip="Муниципальные районы" w:history="1">
              <w:r w:rsidRPr="00C2419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муниципального района</w:t>
              </w:r>
            </w:hyperlink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Бижбулякский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 </w:t>
            </w:r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 </w:t>
            </w:r>
            <w:hyperlink r:id="rId11" w:tooltip="Башкортостан (Башкирия)" w:history="1">
              <w:r w:rsidRPr="00C2419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Башкортостан</w:t>
              </w:r>
            </w:hyperlink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 20</w:t>
            </w:r>
            <w:r w:rsidR="00384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2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- 202</w:t>
            </w:r>
            <w:r w:rsidR="004D2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Конституция Российской Федерации;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Федеральный закон от 24.08.1998г. №124-ФЗ «Об основных гарантиях прав ребенка в Российской Федерации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Федеральный закон РФ от 29.12.2012г. № 273-ФЗ «Об образовании в Российской Федерации»;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Закон об образовании Кемеровской области № 86-ОЗ (в ред. Закона Кемеровской области от 26.12.2013 № 147-ОЗ);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Государственная программа Российской Федерации «Развитие образования» на 2018-2025 годы (утв. Постановлением Правительства РФ№ 1642 от 26.12.2017г.)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Концепция развития дополнительного образования детей (утв. </w:t>
            </w:r>
            <w:proofErr w:type="gramStart"/>
            <w:r>
              <w:rPr>
                <w:sz w:val="23"/>
                <w:szCs w:val="23"/>
              </w:rPr>
              <w:t>-Р</w:t>
            </w:r>
            <w:proofErr w:type="gramEnd"/>
            <w:r>
              <w:rPr>
                <w:sz w:val="23"/>
                <w:szCs w:val="23"/>
              </w:rPr>
              <w:t xml:space="preserve">аспоряжением Правительства РФ №1726-р от 4.09.2014г.);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Приказ </w:t>
            </w:r>
            <w:proofErr w:type="spellStart"/>
            <w:r>
              <w:rPr>
                <w:sz w:val="23"/>
                <w:szCs w:val="23"/>
              </w:rPr>
              <w:t>Минпросвещения</w:t>
            </w:r>
            <w:proofErr w:type="spellEnd"/>
            <w:r>
              <w:rPr>
                <w:sz w:val="23"/>
                <w:szCs w:val="23"/>
              </w:rPr>
              <w:t xml:space="preserve">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384E46" w:rsidRDefault="00384E46" w:rsidP="00384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C2419C" w:rsidRPr="00384E46" w:rsidRDefault="00384E46" w:rsidP="00384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46">
              <w:rPr>
                <w:rFonts w:ascii="Times New Roman" w:hAnsi="Times New Roman" w:cs="Times New Roman"/>
                <w:sz w:val="23"/>
                <w:szCs w:val="23"/>
              </w:rPr>
              <w:t xml:space="preserve">- Устав Муниципального бюджетного образовательного учреждения дополнительного образования Центр детского творчества муниципального района </w:t>
            </w:r>
            <w:proofErr w:type="spellStart"/>
            <w:r w:rsidRPr="00384E46">
              <w:rPr>
                <w:rFonts w:ascii="Times New Roman" w:hAnsi="Times New Roman" w:cs="Times New Roman"/>
                <w:sz w:val="23"/>
                <w:szCs w:val="23"/>
              </w:rPr>
              <w:t>Бижбулякский</w:t>
            </w:r>
            <w:proofErr w:type="spellEnd"/>
            <w:r w:rsidRPr="00384E46">
              <w:rPr>
                <w:rFonts w:ascii="Times New Roman" w:hAnsi="Times New Roman" w:cs="Times New Roman"/>
                <w:sz w:val="23"/>
                <w:szCs w:val="23"/>
              </w:rPr>
              <w:t xml:space="preserve"> район РБ 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Бижбуляк</w:t>
            </w:r>
            <w:r w:rsidR="0070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Башкортостан.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коллектив и администрация М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ДО  ЦДТ 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Бижбулякский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Башкортостан.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84E46" w:rsidRPr="00384E46" w:rsidRDefault="00C2419C" w:rsidP="00384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384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84E46" w:rsidRPr="00384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84E46" w:rsidRPr="00384E46">
              <w:rPr>
                <w:rFonts w:ascii="Times New Roman" w:hAnsi="Times New Roman" w:cs="Times New Roman"/>
                <w:sz w:val="24"/>
                <w:szCs w:val="24"/>
              </w:rPr>
              <w:t xml:space="preserve">оздание единого образовательного пространства: дети, родители, педагоги, направленного на повышение качества образования и воспитания. </w:t>
            </w:r>
          </w:p>
          <w:p w:rsidR="00C2419C" w:rsidRPr="00384E46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Задачи:</w:t>
            </w:r>
          </w:p>
          <w:p w:rsidR="00384E46" w:rsidRPr="00384E46" w:rsidRDefault="00384E46" w:rsidP="00384E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84E46">
              <w:rPr>
                <w:sz w:val="23"/>
                <w:szCs w:val="23"/>
              </w:rPr>
              <w:t xml:space="preserve">Создать условия для увеличения охвата детей, занимающихся </w:t>
            </w:r>
            <w:r>
              <w:rPr>
                <w:sz w:val="23"/>
                <w:szCs w:val="23"/>
              </w:rPr>
              <w:t>дополнительным образованием</w:t>
            </w:r>
            <w:r w:rsidRPr="00384E46">
              <w:rPr>
                <w:sz w:val="23"/>
                <w:szCs w:val="23"/>
              </w:rPr>
              <w:t xml:space="preserve"> </w:t>
            </w:r>
          </w:p>
          <w:p w:rsidR="00384E46" w:rsidRPr="00384E46" w:rsidRDefault="00384E46" w:rsidP="00384E46">
            <w:pPr>
              <w:pStyle w:val="Default"/>
              <w:jc w:val="both"/>
              <w:rPr>
                <w:sz w:val="23"/>
                <w:szCs w:val="23"/>
              </w:rPr>
            </w:pPr>
            <w:r w:rsidRPr="00384E46">
              <w:rPr>
                <w:sz w:val="23"/>
                <w:szCs w:val="23"/>
              </w:rPr>
              <w:t xml:space="preserve">- Совершенствовать формы и методы работы, направленные на воспитание и образование личности </w:t>
            </w:r>
          </w:p>
          <w:p w:rsidR="00384E46" w:rsidRPr="00384E46" w:rsidRDefault="00384E46" w:rsidP="00384E46">
            <w:pPr>
              <w:pStyle w:val="Default"/>
              <w:jc w:val="both"/>
              <w:rPr>
                <w:sz w:val="23"/>
                <w:szCs w:val="23"/>
              </w:rPr>
            </w:pPr>
            <w:r w:rsidRPr="00384E46">
              <w:rPr>
                <w:sz w:val="23"/>
                <w:szCs w:val="23"/>
              </w:rPr>
              <w:t xml:space="preserve">- Повышение мотивации педагогов через коллективную совместную деятельность </w:t>
            </w:r>
          </w:p>
          <w:p w:rsidR="00384E46" w:rsidRPr="00384E46" w:rsidRDefault="00384E46" w:rsidP="00384E46">
            <w:pPr>
              <w:pStyle w:val="Default"/>
              <w:jc w:val="both"/>
              <w:rPr>
                <w:sz w:val="23"/>
                <w:szCs w:val="23"/>
              </w:rPr>
            </w:pPr>
            <w:r w:rsidRPr="00384E46">
              <w:rPr>
                <w:sz w:val="23"/>
                <w:szCs w:val="23"/>
              </w:rPr>
              <w:t xml:space="preserve">- Организовывать взаимодействие с родителями направленное на повышение культуры семьи </w:t>
            </w:r>
          </w:p>
          <w:p w:rsidR="00384E46" w:rsidRPr="00A46BEC" w:rsidRDefault="00384E46" w:rsidP="00A46B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E46">
              <w:rPr>
                <w:rFonts w:ascii="Times New Roman" w:hAnsi="Times New Roman" w:cs="Times New Roman"/>
                <w:sz w:val="23"/>
                <w:szCs w:val="23"/>
              </w:rPr>
              <w:t xml:space="preserve">- Укреплять материально-техническую базу, через оснащение </w:t>
            </w:r>
            <w:r w:rsidRPr="00A46BEC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техническими средствами обучения, наглядными пособиями. </w:t>
            </w:r>
          </w:p>
          <w:p w:rsidR="00C2419C" w:rsidRPr="00384E46" w:rsidRDefault="00C2419C" w:rsidP="00384E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4D2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46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D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A46BE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62"/>
            </w:tblGrid>
            <w:tr w:rsidR="00A46BEC">
              <w:trPr>
                <w:trHeight w:val="109"/>
              </w:trPr>
              <w:tc>
                <w:tcPr>
                  <w:tcW w:w="0" w:type="auto"/>
                </w:tcPr>
                <w:p w:rsidR="00A46BEC" w:rsidRDefault="00A46BEC" w:rsidP="004D28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этап. </w:t>
                  </w:r>
                  <w:proofErr w:type="gramStart"/>
                  <w:r>
                    <w:rPr>
                      <w:sz w:val="23"/>
                      <w:szCs w:val="23"/>
                    </w:rPr>
                    <w:t>Подготовительный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(202</w:t>
                  </w:r>
                  <w:r w:rsidR="004D28DE"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>-202</w:t>
                  </w:r>
                  <w:r w:rsidR="004D28DE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 xml:space="preserve"> годы) </w:t>
                  </w:r>
                </w:p>
              </w:tc>
            </w:tr>
            <w:tr w:rsidR="00A46BEC">
              <w:trPr>
                <w:trHeight w:val="1075"/>
              </w:trPr>
              <w:tc>
                <w:tcPr>
                  <w:tcW w:w="0" w:type="auto"/>
                </w:tcPr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- Разработка структуры единого информационного образовательного пространства МБОУ ДО «ГЦ</w:t>
                  </w:r>
                  <w:proofErr w:type="gramStart"/>
                  <w:r>
                    <w:rPr>
                      <w:sz w:val="23"/>
                      <w:szCs w:val="23"/>
                    </w:rPr>
                    <w:t>Д(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Ю)ТТ»;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Повышение мастерства педагогического состава МБОУ ДО «ГЦ</w:t>
                  </w:r>
                  <w:proofErr w:type="gramStart"/>
                  <w:r>
                    <w:rPr>
                      <w:sz w:val="23"/>
                      <w:szCs w:val="23"/>
                    </w:rPr>
                    <w:t>Д(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Ю)ТТ»;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Создание необходимых условий для развития дополнительного образования и повышения эффективности обучения в учреждении;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Изучение социального заказа на дополнительные образовательные услуги. </w:t>
                  </w:r>
                </w:p>
              </w:tc>
            </w:tr>
            <w:tr w:rsidR="00A46BEC">
              <w:trPr>
                <w:trHeight w:val="109"/>
              </w:trPr>
              <w:tc>
                <w:tcPr>
                  <w:tcW w:w="0" w:type="auto"/>
                </w:tcPr>
                <w:p w:rsidR="00A46BEC" w:rsidRDefault="00A46BEC" w:rsidP="004D28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этап. </w:t>
                  </w:r>
                  <w:proofErr w:type="gramStart"/>
                  <w:r>
                    <w:rPr>
                      <w:sz w:val="23"/>
                      <w:szCs w:val="23"/>
                    </w:rPr>
                    <w:t>Основной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(202</w:t>
                  </w:r>
                  <w:r w:rsidR="004D28DE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>-202</w:t>
                  </w:r>
                  <w:r w:rsidR="004D28DE">
                    <w:rPr>
                      <w:sz w:val="23"/>
                      <w:szCs w:val="23"/>
                    </w:rPr>
                    <w:t>6</w:t>
                  </w:r>
                  <w:r>
                    <w:rPr>
                      <w:sz w:val="23"/>
                      <w:szCs w:val="23"/>
                    </w:rPr>
                    <w:t xml:space="preserve"> годы) </w:t>
                  </w:r>
                </w:p>
              </w:tc>
            </w:tr>
            <w:tr w:rsidR="00A46BEC">
              <w:trPr>
                <w:trHeight w:val="1075"/>
              </w:trPr>
              <w:tc>
                <w:tcPr>
                  <w:tcW w:w="0" w:type="auto"/>
                </w:tcPr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поддержка и развитие </w:t>
                  </w:r>
                  <w:proofErr w:type="gramStart"/>
                  <w:r>
                    <w:rPr>
                      <w:sz w:val="23"/>
                      <w:szCs w:val="23"/>
                    </w:rPr>
                    <w:t>материально-технической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базы, осуществление методического, информационного обеспечения Программы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Обеспечение высокого уровня доступности информации (в рамках организации учебно-воспитательного процесса) для каждого члена коллектива педагогов, учащихся и родителей.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Создание проектов с использованием информационно-коммуникативных технологий </w:t>
                  </w:r>
                </w:p>
              </w:tc>
            </w:tr>
            <w:tr w:rsidR="00A46BEC">
              <w:trPr>
                <w:trHeight w:val="109"/>
              </w:trPr>
              <w:tc>
                <w:tcPr>
                  <w:tcW w:w="0" w:type="auto"/>
                </w:tcPr>
                <w:p w:rsidR="00A46BEC" w:rsidRDefault="00A46BEC" w:rsidP="004D28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 этап. Обобщающий аналитический (202</w:t>
                  </w:r>
                  <w:r w:rsidR="004D28DE">
                    <w:rPr>
                      <w:sz w:val="23"/>
                      <w:szCs w:val="23"/>
                    </w:rPr>
                    <w:t>6</w:t>
                  </w:r>
                  <w:r>
                    <w:rPr>
                      <w:sz w:val="23"/>
                      <w:szCs w:val="23"/>
                    </w:rPr>
                    <w:t>-202</w:t>
                  </w:r>
                  <w:r w:rsidR="004D28DE">
                    <w:rPr>
                      <w:sz w:val="23"/>
                      <w:szCs w:val="23"/>
                    </w:rPr>
                    <w:t>8</w:t>
                  </w:r>
                  <w:r>
                    <w:rPr>
                      <w:sz w:val="23"/>
                      <w:szCs w:val="23"/>
                    </w:rPr>
                    <w:t xml:space="preserve"> годы) </w:t>
                  </w:r>
                </w:p>
              </w:tc>
            </w:tr>
            <w:tr w:rsidR="00A46BEC">
              <w:trPr>
                <w:trHeight w:val="523"/>
              </w:trPr>
              <w:tc>
                <w:tcPr>
                  <w:tcW w:w="0" w:type="auto"/>
                </w:tcPr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Реализуются мероприятия, направленные на внедрение и распространение результатов, полученных на предыдущих этапах. </w:t>
                  </w:r>
                </w:p>
                <w:p w:rsidR="00A46BEC" w:rsidRDefault="00A46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Практическая реализация приоритетных направлений, расширение дополнительных образовательных услуг через электронные ресурсы </w:t>
                  </w:r>
                </w:p>
              </w:tc>
            </w:tr>
          </w:tbl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Внебюджетное финансирование.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Программы подлежат ежегодной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корректировке с учетом возможностей бюджета.</w:t>
            </w:r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Ресурсное обеспечение реализации Программы </w:t>
            </w:r>
          </w:p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Финансовое: обеспечение реализации программы осуществляется на двух уровнях: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муниципальный бюджет;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внебюджетные средства учреждения (сдача в аренду помещений, добровольные пожертвования, участие в грантах и конкурсных движениях). </w:t>
            </w:r>
          </w:p>
          <w:p w:rsidR="00C2419C" w:rsidRPr="00A46BEC" w:rsidRDefault="00A46BEC" w:rsidP="00A46B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BEC">
              <w:rPr>
                <w:rFonts w:ascii="Times New Roman" w:hAnsi="Times New Roman" w:cs="Times New Roman"/>
                <w:sz w:val="23"/>
                <w:szCs w:val="23"/>
              </w:rPr>
              <w:t xml:space="preserve">Ресурсное обеспечение: материальный, кадровый, научно-методический, управленческий ресурс, сетевое взаимодействие </w:t>
            </w:r>
            <w:proofErr w:type="spellStart"/>
            <w:r w:rsidRPr="00A46BEC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A46BEC">
              <w:rPr>
                <w:rFonts w:ascii="Times New Roman" w:hAnsi="Times New Roman" w:cs="Times New Roman"/>
                <w:sz w:val="23"/>
                <w:szCs w:val="23"/>
              </w:rPr>
              <w:t xml:space="preserve"> социальными партнерами, сотрудничество с ОО</w:t>
            </w:r>
            <w:proofErr w:type="gramStart"/>
            <w:r w:rsidRPr="00A46B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</w:tc>
      </w:tr>
      <w:tr w:rsidR="00C2419C" w:rsidRPr="00C2419C" w:rsidTr="00384E46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19C" w:rsidRPr="00C2419C" w:rsidRDefault="00C2419C" w:rsidP="00C24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-Улучшение качества образования, повышение уровня культурных мероприятий, расширение области образовательных услуг за счет расширения и совершенствования инновационной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современных методов образования.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Успешное функционирование и развитие воспитательной системы.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Расширение и укрепление связей Центра с образовательными организациями  в процессе сотрудничества и стабилизации системы непрерывного дополнительного образования.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Совершенствование работы с родителями.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Продолжать развитие эффективности системы повышения профессионального мастерства для всех категорий педагогических работников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Пополнение фонда методической и специальной литературы по всем направлениям деятельности Центра. </w:t>
            </w:r>
          </w:p>
          <w:p w:rsid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Успешная реализация </w:t>
            </w:r>
            <w:proofErr w:type="spellStart"/>
            <w:r>
              <w:rPr>
                <w:sz w:val="23"/>
                <w:szCs w:val="23"/>
              </w:rPr>
              <w:t>общеразвивающих</w:t>
            </w:r>
            <w:proofErr w:type="spellEnd"/>
            <w:r>
              <w:rPr>
                <w:sz w:val="23"/>
                <w:szCs w:val="23"/>
              </w:rPr>
              <w:t xml:space="preserve"> программ дополнительного образования и создание новых перспективных образовательных проектов. </w:t>
            </w:r>
          </w:p>
          <w:p w:rsidR="00C2419C" w:rsidRPr="00A46BEC" w:rsidRDefault="00A46BEC" w:rsidP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Стимулирование личностных и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достижений школьников, выявление и поддержка одаренных и способных детей, талантливой молодежи. </w:t>
            </w:r>
          </w:p>
        </w:tc>
      </w:tr>
      <w:tr w:rsidR="00A46BEC" w:rsidRPr="00C2419C" w:rsidTr="002C62C7">
        <w:tc>
          <w:tcPr>
            <w:tcW w:w="244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управления реализацией Программы. Руководитель </w:t>
            </w:r>
          </w:p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  <w:tc>
          <w:tcPr>
            <w:tcW w:w="822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реализацией программы развития осуществляется </w:t>
            </w:r>
          </w:p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директором. </w:t>
            </w:r>
          </w:p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мероприятий в рамках программы развития осуществляется рабочей группой. </w:t>
            </w:r>
          </w:p>
        </w:tc>
      </w:tr>
      <w:tr w:rsidR="00A46BEC" w:rsidRPr="00C2419C" w:rsidTr="002C62C7">
        <w:tc>
          <w:tcPr>
            <w:tcW w:w="24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BEC" w:rsidRDefault="00A46BE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исполнением </w:t>
            </w:r>
          </w:p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  <w:tc>
          <w:tcPr>
            <w:tcW w:w="82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BEC" w:rsidRDefault="00A46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является документом, открытым для внесения изменений и </w:t>
            </w:r>
          </w:p>
          <w:p w:rsidR="00A46BEC" w:rsidRDefault="00A46BEC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дополнений. Ее корректировка осуществляется ежегодно в соответствии с результатами анализа ее выполнения, на основе решения педагогического совета МБОУ ДО </w:t>
            </w:r>
            <w:r w:rsidR="002C62C7">
              <w:rPr>
                <w:sz w:val="23"/>
                <w:szCs w:val="23"/>
              </w:rPr>
              <w:t>ЦДТ.</w:t>
            </w:r>
          </w:p>
        </w:tc>
      </w:tr>
    </w:tbl>
    <w:p w:rsidR="00C2419C" w:rsidRPr="00C2419C" w:rsidRDefault="00C2419C" w:rsidP="000F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04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C241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Информационно-аналитическая справка о деятельности</w:t>
      </w:r>
    </w:p>
    <w:p w:rsidR="00C2419C" w:rsidRPr="00C2419C" w:rsidRDefault="000F7AA5" w:rsidP="00F13F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ДО ЦДТ МР </w:t>
      </w:r>
      <w:proofErr w:type="spellStart"/>
      <w:r w:rsidRPr="00C94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Бижбулякский</w:t>
      </w:r>
      <w:proofErr w:type="spellEnd"/>
      <w:r w:rsidRPr="00C94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 РБ</w:t>
      </w:r>
      <w:r w:rsidR="00F33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419C" w:rsidRDefault="00C2419C" w:rsidP="00F13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241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Общая информация</w:t>
      </w:r>
    </w:p>
    <w:p w:rsidR="002C62C7" w:rsidRPr="002C62C7" w:rsidRDefault="002C62C7" w:rsidP="002C62C7">
      <w:pPr>
        <w:pStyle w:val="Default"/>
      </w:pPr>
      <w:r w:rsidRPr="002C62C7">
        <w:rPr>
          <w:b/>
          <w:bCs/>
        </w:rPr>
        <w:t xml:space="preserve">1. Общие сведения об учреждении </w:t>
      </w:r>
      <w:r w:rsidRPr="002C62C7">
        <w:t xml:space="preserve">(Табл.1) </w:t>
      </w:r>
    </w:p>
    <w:p w:rsidR="002C62C7" w:rsidRPr="002C62C7" w:rsidRDefault="002C62C7" w:rsidP="002C62C7">
      <w:pPr>
        <w:pStyle w:val="Default"/>
      </w:pPr>
      <w:r w:rsidRPr="002C62C7">
        <w:t xml:space="preserve">Тип учреждения - учреждение дополнительного образования. </w:t>
      </w:r>
    </w:p>
    <w:p w:rsidR="002C62C7" w:rsidRPr="002C62C7" w:rsidRDefault="002C62C7" w:rsidP="002C62C7">
      <w:pPr>
        <w:pStyle w:val="Default"/>
      </w:pPr>
      <w:r w:rsidRPr="002C62C7">
        <w:t xml:space="preserve">Вид учреждения - центр. </w:t>
      </w:r>
    </w:p>
    <w:p w:rsidR="002C62C7" w:rsidRPr="002C62C7" w:rsidRDefault="002C62C7" w:rsidP="002C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2C7">
        <w:rPr>
          <w:rFonts w:ascii="Times New Roman" w:hAnsi="Times New Roman" w:cs="Times New Roman"/>
          <w:sz w:val="24"/>
          <w:szCs w:val="24"/>
        </w:rPr>
        <w:t>Организационно-правовая форма - муниципальное бюджетное образовательное учреждение.</w:t>
      </w:r>
    </w:p>
    <w:p w:rsidR="002C62C7" w:rsidRPr="004D28DE" w:rsidRDefault="002C62C7" w:rsidP="002C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210"/>
        <w:gridCol w:w="5210"/>
      </w:tblGrid>
      <w:tr w:rsidR="002C62C7" w:rsidTr="002C62C7">
        <w:tc>
          <w:tcPr>
            <w:tcW w:w="5210" w:type="dxa"/>
          </w:tcPr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Полное наименование учреждения в соответствии с Уставом </w:t>
            </w:r>
          </w:p>
        </w:tc>
        <w:tc>
          <w:tcPr>
            <w:tcW w:w="5210" w:type="dxa"/>
          </w:tcPr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бюджетное образовательное учреждение дополнительного образования Центр детского творчества муниципального района </w:t>
            </w:r>
            <w:proofErr w:type="spellStart"/>
            <w:r>
              <w:rPr>
                <w:sz w:val="23"/>
                <w:szCs w:val="23"/>
              </w:rPr>
              <w:t>Бижбулякский</w:t>
            </w:r>
            <w:proofErr w:type="spellEnd"/>
            <w:r>
              <w:rPr>
                <w:sz w:val="23"/>
                <w:szCs w:val="23"/>
              </w:rPr>
              <w:t xml:space="preserve"> район Республики Башкортостан </w:t>
            </w:r>
          </w:p>
        </w:tc>
      </w:tr>
      <w:tr w:rsidR="002C62C7" w:rsidTr="002C62C7">
        <w:tc>
          <w:tcPr>
            <w:tcW w:w="5210" w:type="dxa"/>
          </w:tcPr>
          <w:p w:rsidR="002C62C7" w:rsidRDefault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Сокращенное название учреждения </w:t>
            </w:r>
          </w:p>
        </w:tc>
        <w:tc>
          <w:tcPr>
            <w:tcW w:w="5210" w:type="dxa"/>
          </w:tcPr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ДО ЦДТ МР </w:t>
            </w:r>
            <w:proofErr w:type="spellStart"/>
            <w:r>
              <w:rPr>
                <w:sz w:val="23"/>
                <w:szCs w:val="23"/>
              </w:rPr>
              <w:t>Бижбулякский</w:t>
            </w:r>
            <w:proofErr w:type="spellEnd"/>
            <w:r>
              <w:rPr>
                <w:sz w:val="23"/>
                <w:szCs w:val="23"/>
              </w:rPr>
              <w:t xml:space="preserve"> район РБ </w:t>
            </w:r>
          </w:p>
        </w:tc>
      </w:tr>
      <w:tr w:rsidR="002C62C7" w:rsidTr="002C62C7">
        <w:tc>
          <w:tcPr>
            <w:tcW w:w="5210" w:type="dxa"/>
          </w:tcPr>
          <w:p w:rsidR="002C62C7" w:rsidRDefault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 </w:t>
            </w:r>
          </w:p>
        </w:tc>
        <w:tc>
          <w:tcPr>
            <w:tcW w:w="5210" w:type="dxa"/>
          </w:tcPr>
          <w:p w:rsidR="002C62C7" w:rsidRDefault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452040, Республика Башкортостан, </w:t>
            </w:r>
            <w:proofErr w:type="spellStart"/>
            <w:r>
              <w:rPr>
                <w:sz w:val="23"/>
                <w:szCs w:val="23"/>
              </w:rPr>
              <w:t>Бижбулякский</w:t>
            </w:r>
            <w:proofErr w:type="spellEnd"/>
            <w:r>
              <w:rPr>
                <w:sz w:val="23"/>
                <w:szCs w:val="23"/>
              </w:rPr>
              <w:t xml:space="preserve"> район, с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 xml:space="preserve">ижбуляк, ул. Спортивная, д.2 </w:t>
            </w:r>
          </w:p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</w:p>
        </w:tc>
      </w:tr>
      <w:tr w:rsidR="002C62C7" w:rsidTr="002C62C7">
        <w:tc>
          <w:tcPr>
            <w:tcW w:w="5210" w:type="dxa"/>
          </w:tcPr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Фактический адрес, где еще осуществляется образовательная деятельность, на </w:t>
            </w:r>
            <w:proofErr w:type="gramStart"/>
            <w:r>
              <w:rPr>
                <w:sz w:val="23"/>
                <w:szCs w:val="23"/>
              </w:rPr>
              <w:t>которых</w:t>
            </w:r>
            <w:proofErr w:type="gramEnd"/>
            <w:r>
              <w:rPr>
                <w:sz w:val="23"/>
                <w:szCs w:val="23"/>
              </w:rPr>
              <w:t xml:space="preserve"> ведётся образовательная деятельность, согласно лицензии </w:t>
            </w:r>
          </w:p>
        </w:tc>
        <w:tc>
          <w:tcPr>
            <w:tcW w:w="5210" w:type="dxa"/>
          </w:tcPr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452040, Республика Башкортостан, </w:t>
            </w:r>
            <w:proofErr w:type="spellStart"/>
            <w:r>
              <w:rPr>
                <w:sz w:val="23"/>
                <w:szCs w:val="23"/>
              </w:rPr>
              <w:t>Бижбулякский</w:t>
            </w:r>
            <w:proofErr w:type="spellEnd"/>
            <w:r>
              <w:rPr>
                <w:sz w:val="23"/>
                <w:szCs w:val="23"/>
              </w:rPr>
              <w:t xml:space="preserve"> район, с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 xml:space="preserve">ижбуляк, ул. Спортивная, д.2 </w:t>
            </w:r>
          </w:p>
          <w:p w:rsidR="002C62C7" w:rsidRDefault="002C62C7" w:rsidP="002C62C7">
            <w:pPr>
              <w:pStyle w:val="Default"/>
              <w:rPr>
                <w:sz w:val="23"/>
                <w:szCs w:val="23"/>
              </w:rPr>
            </w:pPr>
          </w:p>
        </w:tc>
      </w:tr>
      <w:tr w:rsidR="002C62C7" w:rsidTr="002C62C7">
        <w:tc>
          <w:tcPr>
            <w:tcW w:w="5210" w:type="dxa"/>
          </w:tcPr>
          <w:p w:rsidR="002C62C7" w:rsidRDefault="002C6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Телефон/ факс </w:t>
            </w:r>
          </w:p>
        </w:tc>
        <w:tc>
          <w:tcPr>
            <w:tcW w:w="5210" w:type="dxa"/>
          </w:tcPr>
          <w:p w:rsidR="002C62C7" w:rsidRDefault="002C62C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</w:t>
            </w:r>
            <w:r>
              <w:rPr>
                <w:rFonts w:ascii="Calibri" w:hAnsi="Calibri" w:cs="Calibri"/>
                <w:sz w:val="23"/>
                <w:szCs w:val="23"/>
              </w:rPr>
              <w:t>8(34743) 2-15-76</w:t>
            </w:r>
          </w:p>
        </w:tc>
      </w:tr>
      <w:tr w:rsidR="002C62C7" w:rsidRPr="003A008D" w:rsidTr="002C62C7">
        <w:tc>
          <w:tcPr>
            <w:tcW w:w="5210" w:type="dxa"/>
          </w:tcPr>
          <w:p w:rsidR="002C62C7" w:rsidRDefault="002C62C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210" w:type="dxa"/>
          </w:tcPr>
          <w:p w:rsidR="002C62C7" w:rsidRPr="002C62C7" w:rsidRDefault="002C62C7">
            <w:pPr>
              <w:pStyle w:val="Default"/>
              <w:rPr>
                <w:sz w:val="23"/>
                <w:szCs w:val="23"/>
                <w:lang w:val="en-US"/>
              </w:rPr>
            </w:pPr>
            <w:r w:rsidRPr="002C62C7">
              <w:rPr>
                <w:sz w:val="23"/>
                <w:szCs w:val="23"/>
                <w:lang w:val="en-US"/>
              </w:rPr>
              <w:t xml:space="preserve">E-mail: </w:t>
            </w:r>
            <w:r>
              <w:rPr>
                <w:sz w:val="23"/>
                <w:szCs w:val="23"/>
                <w:lang w:val="en-US"/>
              </w:rPr>
              <w:t>au.cdt</w:t>
            </w:r>
            <w:r w:rsidRPr="002C62C7">
              <w:rPr>
                <w:sz w:val="23"/>
                <w:szCs w:val="23"/>
                <w:lang w:val="en-US"/>
              </w:rPr>
              <w:t>@</w:t>
            </w:r>
            <w:r>
              <w:rPr>
                <w:sz w:val="23"/>
                <w:szCs w:val="23"/>
                <w:lang w:val="en-US"/>
              </w:rPr>
              <w:t>mail</w:t>
            </w:r>
            <w:r w:rsidRPr="002C62C7">
              <w:rPr>
                <w:sz w:val="23"/>
                <w:szCs w:val="23"/>
                <w:lang w:val="en-US"/>
              </w:rPr>
              <w:t xml:space="preserve">.ru </w:t>
            </w:r>
          </w:p>
          <w:p w:rsidR="002C62C7" w:rsidRPr="002C62C7" w:rsidRDefault="002C62C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2C62C7" w:rsidRPr="004D28DE" w:rsidRDefault="002C62C7" w:rsidP="002C62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д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ополнительного образования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детско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творчества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Бижбулякский</w:t>
      </w:r>
      <w:proofErr w:type="spellEnd"/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основан </w:t>
      </w:r>
      <w:hyperlink r:id="rId12" w:tooltip="22 декабря" w:history="1">
        <w:r w:rsidR="00F13F0B" w:rsidRPr="00F13F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22 сентября</w:t>
        </w:r>
      </w:hyperlink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путем 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МОБУ ДОД 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ЦДТ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ДЮСШ.  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стабильно, постоянно совершенствуясь и повышая свои результаты.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деятельности в режиме непрерывного развития позволило добиться следующих результатов: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создана нормативно-правовая и организационно-методическая база учреждения;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обновлены программно-методические материалы;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отработаны и конкретизированы требования к дополнительным общеобразовательным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программам;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обобщается и пропагандируе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опыт  работы педагогов МБОУ ДО ЦДТ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районном, республиканском, всероссийском  уровне;</w:t>
      </w:r>
    </w:p>
    <w:p w:rsidR="00C2419C" w:rsidRPr="00C2419C" w:rsidRDefault="00C2419C" w:rsidP="00F13F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отредактирован Устав и локальные акты в соответствии с требованиями, опытом работы, изменяющимися социальными</w:t>
      </w:r>
      <w:r w:rsidR="00F1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условиями;</w:t>
      </w:r>
    </w:p>
    <w:p w:rsidR="002C62C7" w:rsidRPr="002C62C7" w:rsidRDefault="002C62C7" w:rsidP="002C62C7">
      <w:pPr>
        <w:pStyle w:val="Default"/>
      </w:pPr>
      <w:r w:rsidRPr="002C62C7">
        <w:t xml:space="preserve">Центр является </w:t>
      </w:r>
      <w:r>
        <w:t xml:space="preserve">многопрофильным </w:t>
      </w:r>
      <w:r w:rsidRPr="002C62C7">
        <w:t xml:space="preserve">образовательным учреждением дополнительного образования, реализующим дополнительные </w:t>
      </w:r>
      <w:proofErr w:type="spellStart"/>
      <w:r w:rsidRPr="002C62C7">
        <w:t>общеразвивающие</w:t>
      </w:r>
      <w:proofErr w:type="spellEnd"/>
      <w:r w:rsidRPr="002C62C7">
        <w:t xml:space="preserve"> программы, направленные </w:t>
      </w:r>
      <w:proofErr w:type="gramStart"/>
      <w:r w:rsidRPr="002C62C7">
        <w:t>на</w:t>
      </w:r>
      <w:proofErr w:type="gramEnd"/>
      <w:r w:rsidRPr="002C62C7">
        <w:t xml:space="preserve">: </w:t>
      </w:r>
    </w:p>
    <w:p w:rsidR="002C62C7" w:rsidRPr="002C62C7" w:rsidRDefault="002C62C7" w:rsidP="002C62C7">
      <w:pPr>
        <w:pStyle w:val="Default"/>
      </w:pPr>
      <w:r w:rsidRPr="002C62C7">
        <w:t xml:space="preserve">- развитие творческих способностей учащихся, формирование основы для осознанного выбора и получения ими профессионального образования, адаптации личности к жизни в обществе; </w:t>
      </w:r>
    </w:p>
    <w:p w:rsidR="002C62C7" w:rsidRPr="002C62C7" w:rsidRDefault="002C62C7" w:rsidP="002C62C7">
      <w:pPr>
        <w:pStyle w:val="Default"/>
      </w:pPr>
      <w:r w:rsidRPr="002C62C7">
        <w:t>- формирование потребностей учащихся к саморазвитию, приобщение их к научно-техническому, спортивно</w:t>
      </w:r>
      <w:r>
        <w:t>му</w:t>
      </w:r>
      <w:r w:rsidRPr="002C62C7">
        <w:t>, декоративно-прикладному и художественному творчеству,</w:t>
      </w:r>
      <w:r>
        <w:t xml:space="preserve"> туристско-краеведческой </w:t>
      </w:r>
      <w:r w:rsidRPr="002C62C7">
        <w:t xml:space="preserve"> деятельности; </w:t>
      </w:r>
    </w:p>
    <w:p w:rsidR="002C62C7" w:rsidRPr="002C62C7" w:rsidRDefault="002C62C7" w:rsidP="002C62C7">
      <w:pPr>
        <w:pStyle w:val="Default"/>
      </w:pPr>
      <w:r w:rsidRPr="002C62C7">
        <w:t>- гражданское и</w:t>
      </w:r>
      <w:r w:rsidR="002E612E" w:rsidRPr="002C62C7">
        <w:t xml:space="preserve"> </w:t>
      </w:r>
      <w:r w:rsidRPr="002C62C7">
        <w:t xml:space="preserve">патриотическое воспитание; </w:t>
      </w:r>
    </w:p>
    <w:p w:rsidR="002C62C7" w:rsidRPr="002C62C7" w:rsidRDefault="002C62C7" w:rsidP="002C62C7">
      <w:pPr>
        <w:pStyle w:val="Default"/>
      </w:pPr>
      <w:r w:rsidRPr="002C62C7">
        <w:t xml:space="preserve">- формирование здорового образа жизни. </w:t>
      </w:r>
    </w:p>
    <w:p w:rsidR="002C62C7" w:rsidRDefault="002C62C7" w:rsidP="002E612E">
      <w:pPr>
        <w:spacing w:after="0" w:line="240" w:lineRule="auto"/>
        <w:jc w:val="both"/>
        <w:rPr>
          <w:sz w:val="24"/>
          <w:szCs w:val="24"/>
        </w:rPr>
      </w:pPr>
      <w:r w:rsidRPr="002C62C7">
        <w:rPr>
          <w:rFonts w:ascii="Times New Roman" w:hAnsi="Times New Roman" w:cs="Times New Roman"/>
          <w:sz w:val="24"/>
          <w:szCs w:val="24"/>
        </w:rPr>
        <w:lastRenderedPageBreak/>
        <w:t>Учреждение координирует деятельность и оказывает методическую и практическую помощь педагогическим коллективам других образовательных учреждений, организации мероприятий по направлениям Центра, досуга и внеурочной деятельности.</w:t>
      </w:r>
      <w:r w:rsidRPr="002C62C7">
        <w:rPr>
          <w:sz w:val="24"/>
          <w:szCs w:val="24"/>
        </w:rPr>
        <w:t xml:space="preserve"> </w:t>
      </w:r>
    </w:p>
    <w:p w:rsidR="002E612E" w:rsidRDefault="002E612E" w:rsidP="002E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12E">
        <w:rPr>
          <w:rFonts w:ascii="Times New Roman" w:hAnsi="Times New Roman" w:cs="Times New Roman"/>
          <w:sz w:val="24"/>
          <w:szCs w:val="24"/>
        </w:rPr>
        <w:t>К деятельности Центра активно привлекаются заинтересованные участники образовательного процесса: дети, родители, физические и юридические лица, что значительно улучшило организацию государственно-общественного управления. В Центре создан Совет учреждения, деятельность которого, исходя из требований окружающего социума, требуется поставить на новую ступень развития социальные взаимоотношения.</w:t>
      </w:r>
    </w:p>
    <w:p w:rsidR="002E612E" w:rsidRDefault="002E612E" w:rsidP="002E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12E" w:rsidRPr="002E612E" w:rsidRDefault="002E612E" w:rsidP="002E612E">
      <w:pPr>
        <w:pStyle w:val="Default"/>
        <w:jc w:val="center"/>
      </w:pPr>
      <w:r w:rsidRPr="002E612E">
        <w:rPr>
          <w:b/>
          <w:bCs/>
        </w:rPr>
        <w:t xml:space="preserve">2. Режим функционирования МБОУ ДО </w:t>
      </w:r>
      <w:r>
        <w:rPr>
          <w:b/>
          <w:bCs/>
        </w:rPr>
        <w:t xml:space="preserve">ЦДТ МР </w:t>
      </w:r>
      <w:proofErr w:type="spellStart"/>
      <w:r>
        <w:rPr>
          <w:b/>
          <w:bCs/>
        </w:rPr>
        <w:t>Бижбулякский</w:t>
      </w:r>
      <w:proofErr w:type="spellEnd"/>
      <w:r>
        <w:rPr>
          <w:b/>
          <w:bCs/>
        </w:rPr>
        <w:t xml:space="preserve"> район РБ</w:t>
      </w:r>
      <w:r w:rsidR="00F33311">
        <w:rPr>
          <w:b/>
          <w:bCs/>
        </w:rPr>
        <w:t>.</w:t>
      </w:r>
    </w:p>
    <w:p w:rsidR="002E612E" w:rsidRPr="002E612E" w:rsidRDefault="002E612E" w:rsidP="002E612E">
      <w:pPr>
        <w:pStyle w:val="Default"/>
        <w:ind w:firstLine="708"/>
        <w:jc w:val="both"/>
      </w:pPr>
      <w:r w:rsidRPr="002E612E">
        <w:rPr>
          <w:bCs/>
        </w:rPr>
        <w:t xml:space="preserve">МБОУ ДО ЦДТ МР </w:t>
      </w:r>
      <w:proofErr w:type="spellStart"/>
      <w:r w:rsidRPr="002E612E">
        <w:rPr>
          <w:bCs/>
        </w:rPr>
        <w:t>Бижбулякский</w:t>
      </w:r>
      <w:proofErr w:type="spellEnd"/>
      <w:r w:rsidRPr="002E612E">
        <w:rPr>
          <w:bCs/>
        </w:rPr>
        <w:t xml:space="preserve"> район РБ</w:t>
      </w:r>
      <w:r w:rsidRPr="002E612E">
        <w:t xml:space="preserve"> строит свою деятельность </w:t>
      </w:r>
      <w:proofErr w:type="gramStart"/>
      <w:r w:rsidRPr="002E612E">
        <w:t>исходя из плана его работы и финансируется</w:t>
      </w:r>
      <w:proofErr w:type="gramEnd"/>
      <w:r w:rsidRPr="002E612E">
        <w:t xml:space="preserve"> из муниципального бюджета. Финансовая деятельность осуществляется муниципальным учреждением «Централизованная бухгалтерия </w:t>
      </w:r>
      <w:r>
        <w:t>по обслуживанию МОУ</w:t>
      </w:r>
      <w:r w:rsidRPr="002E612E">
        <w:t xml:space="preserve">». </w:t>
      </w:r>
    </w:p>
    <w:p w:rsidR="002E612E" w:rsidRPr="002E612E" w:rsidRDefault="002E612E" w:rsidP="002E612E">
      <w:pPr>
        <w:pStyle w:val="Default"/>
        <w:jc w:val="both"/>
      </w:pPr>
      <w:r w:rsidRPr="002E612E">
        <w:t xml:space="preserve">Муниципальное бюджетное образовательное учреждение дополнительного образования </w:t>
      </w:r>
      <w:r>
        <w:t xml:space="preserve">Центр детского </w:t>
      </w:r>
      <w:r w:rsidRPr="002E612E">
        <w:t xml:space="preserve"> творчества </w:t>
      </w:r>
      <w:r>
        <w:t xml:space="preserve">МР </w:t>
      </w:r>
      <w:proofErr w:type="spellStart"/>
      <w:r>
        <w:t>Бижбулякский</w:t>
      </w:r>
      <w:proofErr w:type="spellEnd"/>
      <w:r>
        <w:t xml:space="preserve"> район РБ </w:t>
      </w:r>
      <w:r w:rsidRPr="002E612E">
        <w:t xml:space="preserve"> работает в режиме </w:t>
      </w:r>
      <w:r>
        <w:t xml:space="preserve">шестидневной </w:t>
      </w:r>
      <w:r w:rsidRPr="002E612E">
        <w:t xml:space="preserve"> недели. </w:t>
      </w:r>
    </w:p>
    <w:p w:rsidR="002E612E" w:rsidRPr="002E612E" w:rsidRDefault="002E612E" w:rsidP="002E612E">
      <w:pPr>
        <w:pStyle w:val="Default"/>
        <w:jc w:val="both"/>
      </w:pPr>
      <w:r w:rsidRPr="002E612E">
        <w:t xml:space="preserve">Расписание занятий творческих объединений составляется в соответствии с нормами </w:t>
      </w:r>
      <w:proofErr w:type="spellStart"/>
      <w:r w:rsidRPr="002E612E">
        <w:t>СанПиН</w:t>
      </w:r>
      <w:proofErr w:type="spellEnd"/>
      <w:r w:rsidRPr="002E612E">
        <w:t xml:space="preserve"> 2.4.4.1251-03 «Санитарно-эпидемиологические требования к учреждениям дополнительного образования детей (внешкольные учреждения)». Для наиболее благоприятного режима труда и отдыха детей учитываются возрастные и психологические особенности детей, пожелания родителей. </w:t>
      </w:r>
    </w:p>
    <w:p w:rsidR="002E612E" w:rsidRPr="002E612E" w:rsidRDefault="002E612E" w:rsidP="002E612E">
      <w:pPr>
        <w:pStyle w:val="Default"/>
        <w:jc w:val="both"/>
      </w:pPr>
      <w:r w:rsidRPr="002E612E">
        <w:t xml:space="preserve">В субботу проводятся </w:t>
      </w:r>
      <w:r w:rsidR="004D28DE">
        <w:t xml:space="preserve">занятия и воспитательные мероприятия </w:t>
      </w:r>
      <w:r w:rsidRPr="002E612E">
        <w:t xml:space="preserve"> с </w:t>
      </w:r>
      <w:r w:rsidR="004D28DE">
        <w:t>детьми.</w:t>
      </w:r>
    </w:p>
    <w:p w:rsidR="002E612E" w:rsidRPr="002E612E" w:rsidRDefault="002E612E" w:rsidP="002E612E">
      <w:pPr>
        <w:pStyle w:val="Default"/>
      </w:pPr>
      <w:r w:rsidRPr="002E612E">
        <w:t xml:space="preserve">Учреждение организует работу с детьми в течение всего календарного года. </w:t>
      </w:r>
    </w:p>
    <w:p w:rsidR="002E612E" w:rsidRPr="002E612E" w:rsidRDefault="002E612E" w:rsidP="002E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12E">
        <w:rPr>
          <w:rFonts w:ascii="Times New Roman" w:hAnsi="Times New Roman" w:cs="Times New Roman"/>
          <w:sz w:val="24"/>
          <w:szCs w:val="24"/>
        </w:rPr>
        <w:t xml:space="preserve">В летнее каникулярное время на базе Центра открывается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детская площадка</w:t>
      </w:r>
      <w:r w:rsidRPr="002E612E">
        <w:rPr>
          <w:rFonts w:ascii="Times New Roman" w:hAnsi="Times New Roman" w:cs="Times New Roman"/>
          <w:sz w:val="24"/>
          <w:szCs w:val="24"/>
        </w:rPr>
        <w:t>. Программа является комплексной, так как включает в себя разноплановую деятельность и объединяет различные направления оздоровления, отдыха, воспитания и обучения детей</w:t>
      </w:r>
      <w:proofErr w:type="gramStart"/>
      <w:r w:rsidRPr="002E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19C" w:rsidRPr="00C2419C" w:rsidRDefault="00E11D28" w:rsidP="002C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3. </w:t>
      </w:r>
      <w:r w:rsidR="00C2419C" w:rsidRPr="00C24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Материально-техническое обеспечение образовательного процесса (на 20</w:t>
      </w:r>
      <w:r w:rsidR="004D28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24 </w:t>
      </w:r>
      <w:r w:rsidR="00C2419C" w:rsidRPr="00C241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г.)</w:t>
      </w:r>
      <w:r w:rsidR="00F33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E612E" w:rsidRPr="002E612E" w:rsidRDefault="002E612E" w:rsidP="002E612E">
      <w:pPr>
        <w:pStyle w:val="Default"/>
        <w:ind w:firstLine="708"/>
      </w:pPr>
      <w:r w:rsidRPr="002E612E">
        <w:t>Учебно-материальная база соответствует требованиям учебных планов и программ на</w:t>
      </w:r>
      <w:r>
        <w:t xml:space="preserve"> 92%.</w:t>
      </w:r>
      <w:r w:rsidRPr="002E612E">
        <w:t xml:space="preserve"> </w:t>
      </w:r>
    </w:p>
    <w:p w:rsidR="002E612E" w:rsidRPr="002E612E" w:rsidRDefault="002E612E" w:rsidP="002E612E">
      <w:pPr>
        <w:pStyle w:val="Default"/>
      </w:pPr>
      <w:r w:rsidRPr="002E612E">
        <w:t>Учебные кабинеты оснащены учебно-наглядными пособиями, техническими средствами</w:t>
      </w:r>
      <w:r>
        <w:t xml:space="preserve"> </w:t>
      </w:r>
      <w:r w:rsidRPr="002E612E">
        <w:t xml:space="preserve">обучения, дидактическими материалами. </w:t>
      </w:r>
    </w:p>
    <w:p w:rsidR="002E612E" w:rsidRDefault="002E612E" w:rsidP="002E612E">
      <w:pPr>
        <w:pStyle w:val="Default"/>
        <w:rPr>
          <w:color w:val="auto"/>
          <w:sz w:val="28"/>
          <w:szCs w:val="28"/>
        </w:rPr>
      </w:pPr>
      <w:r w:rsidRPr="002E612E">
        <w:t xml:space="preserve">Уровень оснащенности учебных кабинетов учебно-наглядными пособиями, техническими средствами обучения, дидактическими материалами соответствует  </w:t>
      </w:r>
      <w:r w:rsidRPr="002E612E">
        <w:rPr>
          <w:color w:val="auto"/>
        </w:rPr>
        <w:t>образовательной деятельности учреждения и по возможности пополняется в течение всего учебного года</w:t>
      </w:r>
      <w:r>
        <w:rPr>
          <w:color w:val="auto"/>
          <w:sz w:val="28"/>
          <w:szCs w:val="28"/>
        </w:rPr>
        <w:t>.</w:t>
      </w:r>
    </w:p>
    <w:p w:rsidR="004D28DE" w:rsidRPr="004D28DE" w:rsidRDefault="004D28DE" w:rsidP="004D28DE">
      <w:pPr>
        <w:pStyle w:val="Default"/>
        <w:jc w:val="right"/>
        <w:rPr>
          <w:color w:val="auto"/>
        </w:rPr>
      </w:pPr>
      <w:r w:rsidRPr="004D28DE">
        <w:t>Табл.- 2. Количество учебных кабинетов</w:t>
      </w:r>
    </w:p>
    <w:tbl>
      <w:tblPr>
        <w:tblStyle w:val="ab"/>
        <w:tblpPr w:leftFromText="180" w:rightFromText="180" w:vertAnchor="text" w:horzAnchor="margin" w:tblpY="231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4D28DE" w:rsidTr="004D28DE"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Место расположения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Количество </w:t>
            </w:r>
          </w:p>
        </w:tc>
      </w:tr>
      <w:tr w:rsidR="004D28DE" w:rsidTr="004D28DE"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учебные кабинеты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ДО ЦДТ 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4D28DE" w:rsidTr="004D28DE"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актовый зал 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ДО ЦДТ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D28DE" w:rsidTr="004D28DE">
        <w:tc>
          <w:tcPr>
            <w:tcW w:w="2605" w:type="dxa"/>
          </w:tcPr>
          <w:p w:rsidR="004D28DE" w:rsidRDefault="004D28DE" w:rsidP="004D28DE">
            <w:pPr>
              <w:pStyle w:val="Default"/>
            </w:pPr>
            <w:r>
              <w:t>3.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</w:pPr>
            <w:r>
              <w:t xml:space="preserve">спортивный зал 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</w:pPr>
            <w:r>
              <w:t>МБОУ ДО ЦДТ</w:t>
            </w:r>
          </w:p>
        </w:tc>
        <w:tc>
          <w:tcPr>
            <w:tcW w:w="2605" w:type="dxa"/>
          </w:tcPr>
          <w:p w:rsidR="004D28DE" w:rsidRDefault="004D28DE" w:rsidP="004D28DE">
            <w:pPr>
              <w:pStyle w:val="Default"/>
            </w:pPr>
            <w:r>
              <w:t>1</w:t>
            </w:r>
          </w:p>
        </w:tc>
      </w:tr>
    </w:tbl>
    <w:p w:rsidR="004D28DE" w:rsidRPr="004D28DE" w:rsidRDefault="004D28DE" w:rsidP="004D28DE">
      <w:pPr>
        <w:pStyle w:val="Default"/>
      </w:pPr>
      <w:r w:rsidRPr="004D28DE">
        <w:t xml:space="preserve">Общая площадь основного здания составляет – </w:t>
      </w:r>
      <w:r>
        <w:t xml:space="preserve">26469, 3 </w:t>
      </w:r>
      <w:r w:rsidRPr="004D28DE">
        <w:t xml:space="preserve">квадратных метров. </w:t>
      </w:r>
    </w:p>
    <w:p w:rsidR="004D28DE" w:rsidRPr="004D28DE" w:rsidRDefault="004D28DE" w:rsidP="004D28DE">
      <w:pPr>
        <w:pStyle w:val="Default"/>
      </w:pPr>
      <w:r w:rsidRPr="004D28DE">
        <w:t xml:space="preserve">Общая </w:t>
      </w:r>
      <w:r>
        <w:t xml:space="preserve">занимаемая </w:t>
      </w:r>
      <w:r w:rsidRPr="004D28DE">
        <w:t>площадь</w:t>
      </w:r>
      <w:r>
        <w:t>–</w:t>
      </w:r>
      <w:r w:rsidRPr="004D28DE">
        <w:t xml:space="preserve"> </w:t>
      </w:r>
      <w:r>
        <w:t xml:space="preserve">1480 </w:t>
      </w:r>
      <w:r w:rsidRPr="004D28DE">
        <w:t xml:space="preserve"> квадратных метров. </w:t>
      </w:r>
    </w:p>
    <w:p w:rsidR="004D28DE" w:rsidRPr="004D28DE" w:rsidRDefault="004D28DE" w:rsidP="004D28DE">
      <w:pPr>
        <w:pStyle w:val="Default"/>
        <w:rPr>
          <w:color w:val="auto"/>
        </w:rPr>
      </w:pPr>
      <w:r w:rsidRPr="004D28DE">
        <w:t>Для организации и проведения учебных занятий, мероприятий широко используются технические средства</w:t>
      </w:r>
    </w:p>
    <w:p w:rsidR="00C2419C" w:rsidRPr="00C2419C" w:rsidRDefault="00C2419C" w:rsidP="002E61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техниче</w:t>
      </w:r>
      <w:r w:rsid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средств оборудования в МБОУ ДО ЦДТ 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имеется:</w:t>
      </w:r>
    </w:p>
    <w:p w:rsidR="00C2419C" w:rsidRPr="00C2419C" w:rsidRDefault="00C2419C" w:rsidP="00C24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   Компьютер -  </w:t>
      </w:r>
      <w:r w:rsidR="004D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C2419C" w:rsidRPr="00C2419C" w:rsidRDefault="00C2419C" w:rsidP="00C24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Принтер - </w:t>
      </w:r>
      <w:r w:rsidR="004D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C2419C" w:rsidRPr="00C2419C" w:rsidRDefault="00C2419C" w:rsidP="00C24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      Принтер, сканер, копир три в одном – </w:t>
      </w:r>
      <w:r w:rsidR="004D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C2419C" w:rsidRDefault="00C2419C" w:rsidP="00C24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4.        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центр  – </w:t>
      </w:r>
      <w:r w:rsidR="004D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C940F0" w:rsidRPr="00C940F0" w:rsidRDefault="0018372D" w:rsidP="00C94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Телефакс – 1 шт.</w:t>
      </w:r>
    </w:p>
    <w:p w:rsidR="00C940F0" w:rsidRDefault="004D28DE" w:rsidP="00C94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18372D" w:rsidRDefault="004D28DE" w:rsidP="00C94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.Проектор-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18372D" w:rsidRDefault="004D28DE" w:rsidP="00C94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Синтезатор- 1 шт.</w:t>
      </w:r>
    </w:p>
    <w:p w:rsidR="004D28DE" w:rsidRPr="004D28DE" w:rsidRDefault="00E11D28" w:rsidP="00C43273">
      <w:pPr>
        <w:pStyle w:val="Default"/>
        <w:jc w:val="center"/>
      </w:pPr>
      <w:r>
        <w:rPr>
          <w:b/>
          <w:bCs/>
        </w:rPr>
        <w:lastRenderedPageBreak/>
        <w:t>4.</w:t>
      </w:r>
      <w:r w:rsidR="004D28DE" w:rsidRPr="004D28DE">
        <w:rPr>
          <w:b/>
          <w:bCs/>
        </w:rPr>
        <w:t xml:space="preserve"> </w:t>
      </w:r>
      <w:r w:rsidR="00C43273">
        <w:rPr>
          <w:b/>
          <w:bCs/>
        </w:rPr>
        <w:t xml:space="preserve">Организация </w:t>
      </w:r>
      <w:r w:rsidR="004D28DE" w:rsidRPr="004D28DE">
        <w:rPr>
          <w:b/>
          <w:bCs/>
        </w:rPr>
        <w:t xml:space="preserve"> </w:t>
      </w:r>
      <w:r w:rsidR="00C43273">
        <w:rPr>
          <w:b/>
          <w:bCs/>
        </w:rPr>
        <w:t xml:space="preserve">образовательно-воспитательного </w:t>
      </w:r>
      <w:r w:rsidR="004D28DE" w:rsidRPr="004D28DE">
        <w:rPr>
          <w:b/>
          <w:bCs/>
        </w:rPr>
        <w:t xml:space="preserve"> </w:t>
      </w:r>
      <w:r w:rsidR="00C43273">
        <w:rPr>
          <w:b/>
          <w:bCs/>
        </w:rPr>
        <w:t>процесса.</w:t>
      </w:r>
    </w:p>
    <w:p w:rsidR="004D28DE" w:rsidRPr="004D28DE" w:rsidRDefault="004D28DE" w:rsidP="008742A2">
      <w:pPr>
        <w:pStyle w:val="Default"/>
        <w:jc w:val="both"/>
      </w:pPr>
      <w:r w:rsidRPr="004D28DE">
        <w:t xml:space="preserve">Воспитательно-образовательный процесс в учреждении направлен на личностно-ориентированное обучение и </w:t>
      </w:r>
      <w:proofErr w:type="spellStart"/>
      <w:r w:rsidRPr="004D28DE">
        <w:t>деятельностный</w:t>
      </w:r>
      <w:proofErr w:type="spellEnd"/>
      <w:r w:rsidRPr="004D28DE">
        <w:t xml:space="preserve"> подход, </w:t>
      </w:r>
      <w:proofErr w:type="gramStart"/>
      <w:r w:rsidRPr="004D28DE">
        <w:t>которые</w:t>
      </w:r>
      <w:proofErr w:type="gramEnd"/>
      <w:r w:rsidRPr="004D28DE">
        <w:t xml:space="preserve"> предполагают: </w:t>
      </w:r>
    </w:p>
    <w:p w:rsidR="004D28DE" w:rsidRDefault="004D28DE" w:rsidP="008742A2">
      <w:pPr>
        <w:pStyle w:val="Default"/>
        <w:jc w:val="both"/>
      </w:pPr>
      <w:r>
        <w:t>-</w:t>
      </w:r>
      <w:r w:rsidRPr="004D28DE">
        <w:t xml:space="preserve"> ориентацию детей на личные интересы, запросы, способности и свободный выбор ребенком видов деятельности</w:t>
      </w:r>
      <w:r>
        <w:t>;</w:t>
      </w:r>
      <w:r w:rsidRPr="004D28DE">
        <w:t xml:space="preserve"> </w:t>
      </w:r>
    </w:p>
    <w:p w:rsidR="004D28DE" w:rsidRPr="004D28DE" w:rsidRDefault="004D28DE" w:rsidP="008742A2">
      <w:pPr>
        <w:pStyle w:val="Default"/>
        <w:jc w:val="both"/>
      </w:pPr>
      <w:r>
        <w:t>-</w:t>
      </w:r>
      <w:r w:rsidRPr="004D28DE">
        <w:t xml:space="preserve">возможность самоопределения смены деятельности по желанию ребенка, самореализацию; </w:t>
      </w:r>
    </w:p>
    <w:p w:rsidR="004D28DE" w:rsidRPr="004D28DE" w:rsidRDefault="004D28DE" w:rsidP="008742A2">
      <w:pPr>
        <w:pStyle w:val="Default"/>
        <w:jc w:val="both"/>
      </w:pPr>
      <w:r>
        <w:t>-</w:t>
      </w:r>
      <w:r w:rsidRPr="004D28DE">
        <w:t xml:space="preserve">многообразие практико-ориентированных видов деятельности, удовлетворяющих самые разнообразные потребности ребенка; </w:t>
      </w:r>
    </w:p>
    <w:p w:rsidR="004D28DE" w:rsidRPr="004D28DE" w:rsidRDefault="004D28DE" w:rsidP="008742A2">
      <w:pPr>
        <w:pStyle w:val="Default"/>
        <w:jc w:val="both"/>
      </w:pPr>
      <w:r>
        <w:t>-</w:t>
      </w:r>
      <w:r w:rsidRPr="004D28DE">
        <w:t>непрерывность дополнительного образования и вариативность</w:t>
      </w:r>
      <w:r>
        <w:t>;</w:t>
      </w:r>
      <w:r w:rsidRPr="004D28DE">
        <w:t xml:space="preserve"> </w:t>
      </w:r>
    </w:p>
    <w:p w:rsidR="004D28DE" w:rsidRPr="004D28DE" w:rsidRDefault="00DC67E2" w:rsidP="008742A2">
      <w:pPr>
        <w:pStyle w:val="Default"/>
        <w:jc w:val="both"/>
      </w:pPr>
      <w:r>
        <w:t>-</w:t>
      </w:r>
      <w:r w:rsidR="004D28DE" w:rsidRPr="004D28DE">
        <w:t>добровольность выбора направл</w:t>
      </w:r>
      <w:r>
        <w:t>ений форм деятельности, времени</w:t>
      </w:r>
      <w:r w:rsidR="004D28DE" w:rsidRPr="004D28DE">
        <w:t xml:space="preserve"> и темпа освоения программ, инициативность всех участников; </w:t>
      </w:r>
    </w:p>
    <w:p w:rsidR="004D28DE" w:rsidRPr="004D28DE" w:rsidRDefault="00DC67E2" w:rsidP="008742A2">
      <w:pPr>
        <w:pStyle w:val="Default"/>
        <w:jc w:val="both"/>
      </w:pPr>
      <w:r>
        <w:t>-</w:t>
      </w:r>
      <w:r w:rsidR="004D28DE" w:rsidRPr="004D28DE">
        <w:t xml:space="preserve"> отсутствие жесткой регламентации и результата (стандарта); </w:t>
      </w:r>
    </w:p>
    <w:p w:rsidR="004D28DE" w:rsidRPr="004D28DE" w:rsidRDefault="00DC67E2" w:rsidP="008742A2">
      <w:pPr>
        <w:pStyle w:val="Default"/>
        <w:jc w:val="both"/>
      </w:pPr>
      <w:r>
        <w:t>-</w:t>
      </w:r>
      <w:r w:rsidR="004D28DE" w:rsidRPr="004D28DE">
        <w:t>направленность на развитие творческих способностей обучающихся, их познавательных интересов</w:t>
      </w:r>
      <w:r>
        <w:t>;</w:t>
      </w:r>
      <w:r w:rsidR="004D28DE" w:rsidRPr="004D28DE">
        <w:t xml:space="preserve"> </w:t>
      </w:r>
    </w:p>
    <w:p w:rsidR="004D28DE" w:rsidRPr="004D28DE" w:rsidRDefault="00DC67E2" w:rsidP="008742A2">
      <w:pPr>
        <w:pStyle w:val="Default"/>
        <w:jc w:val="both"/>
      </w:pPr>
      <w:r>
        <w:t>-</w:t>
      </w:r>
      <w:r w:rsidR="004D28DE" w:rsidRPr="004D28DE">
        <w:t>создание условия для получения образовательных дополнительных услуг всеми детьми независимо от их возраста, уровня развития социального, ма</w:t>
      </w:r>
      <w:r>
        <w:t>териального положения, здоровья;</w:t>
      </w:r>
      <w:r w:rsidR="004D28DE" w:rsidRPr="004D28DE">
        <w:t xml:space="preserve"> </w:t>
      </w:r>
    </w:p>
    <w:p w:rsidR="004D28DE" w:rsidRPr="004D28DE" w:rsidRDefault="00DC67E2" w:rsidP="008742A2">
      <w:pPr>
        <w:pStyle w:val="Default"/>
        <w:jc w:val="both"/>
      </w:pPr>
      <w:r>
        <w:t>-</w:t>
      </w:r>
      <w:r w:rsidR="004D28DE" w:rsidRPr="004D28DE">
        <w:t xml:space="preserve">единство обучения, воспитания и развития в сотрудничестве с другими образовательными учреждениями и социальными партнерами. </w:t>
      </w:r>
    </w:p>
    <w:p w:rsidR="004D28DE" w:rsidRPr="004D28DE" w:rsidRDefault="004D28DE" w:rsidP="00C43273">
      <w:pPr>
        <w:pStyle w:val="Default"/>
      </w:pPr>
    </w:p>
    <w:p w:rsidR="00C304A6" w:rsidRPr="004D28DE" w:rsidRDefault="004D28DE" w:rsidP="00C43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D28DE">
        <w:rPr>
          <w:rFonts w:ascii="Times New Roman" w:hAnsi="Times New Roman" w:cs="Times New Roman"/>
          <w:sz w:val="24"/>
          <w:szCs w:val="24"/>
        </w:rPr>
        <w:t xml:space="preserve">Педагогическая практика показывает, что реализация выше перечисленных требований по отношению к каждому </w:t>
      </w:r>
      <w:r w:rsidR="00DC67E2">
        <w:rPr>
          <w:rFonts w:ascii="Times New Roman" w:hAnsi="Times New Roman" w:cs="Times New Roman"/>
          <w:sz w:val="24"/>
          <w:szCs w:val="24"/>
        </w:rPr>
        <w:t xml:space="preserve">учащемуся </w:t>
      </w:r>
      <w:r w:rsidRPr="004D28DE">
        <w:rPr>
          <w:rFonts w:ascii="Times New Roman" w:hAnsi="Times New Roman" w:cs="Times New Roman"/>
          <w:sz w:val="24"/>
          <w:szCs w:val="24"/>
        </w:rPr>
        <w:t xml:space="preserve"> учит ребенка принятию ответственных решений, повышают его социальный статус и самооценку.</w:t>
      </w:r>
    </w:p>
    <w:p w:rsidR="004D28DE" w:rsidRDefault="004D28DE" w:rsidP="0018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940F0" w:rsidRPr="0018372D" w:rsidRDefault="00C43273" w:rsidP="00DC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C940F0" w:rsidRPr="001837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показатели деятельности</w:t>
      </w:r>
      <w:r w:rsidR="0018372D" w:rsidRPr="001837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организации.</w:t>
      </w:r>
    </w:p>
    <w:p w:rsidR="0018372D" w:rsidRDefault="0018372D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развитие организации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принципах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2C7FA2" w:rsidRPr="00C940F0" w:rsidRDefault="00C940F0" w:rsidP="00C432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развития </w:t>
      </w:r>
      <w:hyperlink r:id="rId13" w:tooltip="Дополнительное образование" w:history="1">
        <w:r w:rsidRPr="001837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дополнительного образования</w:t>
        </w:r>
      </w:hyperlink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ЦДТ </w:t>
      </w:r>
      <w:proofErr w:type="gramStart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</w:t>
      </w:r>
      <w:proofErr w:type="gram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гармонично-развитой, социально-адаптированной, конкурентоспособной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в условиях </w:t>
      </w:r>
      <w:r w:rsidR="002C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C940F0" w:rsidRDefault="00C940F0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Многопрофильность</w:t>
      </w:r>
      <w:proofErr w:type="spell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реализация нескольких образовательных областей обеспечивает доступность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 и </w:t>
      </w:r>
      <w:hyperlink r:id="rId14" w:tooltip="Вариация" w:history="1">
        <w:r w:rsidRPr="001837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вариативность</w:t>
        </w:r>
      </w:hyperlink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 процесса. Это обеспечивает высокую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детского контингента</w:t>
      </w:r>
      <w:r w:rsid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273" w:rsidRPr="0018372D" w:rsidRDefault="00C43273" w:rsidP="00C432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</w:t>
      </w:r>
      <w:r w:rsidRPr="00183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Показатели сохранности контингента учащихся.</w:t>
      </w:r>
    </w:p>
    <w:tbl>
      <w:tblPr>
        <w:tblpPr w:leftFromText="180" w:rightFromText="180" w:vertAnchor="page" w:horzAnchor="margin" w:tblpY="11476"/>
        <w:tblW w:w="106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0"/>
        <w:gridCol w:w="3244"/>
        <w:gridCol w:w="3484"/>
      </w:tblGrid>
      <w:tr w:rsidR="00C43273" w:rsidRPr="00C940F0" w:rsidTr="00C43273">
        <w:trPr>
          <w:trHeight w:val="960"/>
        </w:trPr>
        <w:tc>
          <w:tcPr>
            <w:tcW w:w="39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2022-2023уч</w:t>
            </w: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3273" w:rsidRPr="00C940F0" w:rsidRDefault="00C43273" w:rsidP="00C4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43273" w:rsidRPr="00C940F0" w:rsidTr="00C43273">
        <w:trPr>
          <w:trHeight w:val="723"/>
        </w:trPr>
        <w:tc>
          <w:tcPr>
            <w:tcW w:w="39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3273" w:rsidRPr="00C940F0" w:rsidRDefault="00C43273" w:rsidP="00C4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3273" w:rsidRPr="00C940F0" w:rsidRDefault="00C43273" w:rsidP="00C4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43273" w:rsidRPr="00C940F0" w:rsidRDefault="00C43273" w:rsidP="00C4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3273" w:rsidRPr="00C940F0" w:rsidRDefault="00C43273" w:rsidP="00C43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C43273" w:rsidRDefault="00C43273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73" w:rsidRDefault="00C43273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7E2" w:rsidRPr="0018372D" w:rsidRDefault="00DC67E2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0F0" w:rsidRPr="00C940F0" w:rsidRDefault="00C940F0" w:rsidP="00C9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273" w:rsidRDefault="00C43273" w:rsidP="00D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73" w:rsidRDefault="00C43273" w:rsidP="00D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73" w:rsidRDefault="00C43273" w:rsidP="00D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73" w:rsidRDefault="00C43273" w:rsidP="00D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0F0" w:rsidRPr="0018372D" w:rsidRDefault="0018372D" w:rsidP="00DC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используемые в работе М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 ЦДТ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способствуют формированию ключевых и предметных компетенций, </w:t>
      </w:r>
      <w:proofErr w:type="spellStart"/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допрофессиональных</w:t>
      </w:r>
      <w:proofErr w:type="spellEnd"/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активной гражданской и социальной позиции, конкурентоспособности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C940F0" w:rsidRPr="00C940F0" w:rsidRDefault="00C940F0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Объединения ведут комплексное и развивающее обучение 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решают задачи формирования целостной культуры через подачу знаний по разным областям, развитие творческих способностей и задатков 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C940F0" w:rsidRPr="00C940F0" w:rsidRDefault="00C940F0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осуществляется в соответствии с психофизиологическими особенностями </w:t>
      </w:r>
      <w:proofErr w:type="gramStart"/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15" w:tooltip="Санитарные нормы" w:history="1">
        <w:r w:rsidRPr="001837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санитарно-гигиеническими нормами</w:t>
        </w:r>
      </w:hyperlink>
      <w:r w:rsidRPr="00183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40F0" w:rsidRPr="00C940F0" w:rsidRDefault="00C940F0" w:rsidP="00183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качества знаний, умений и навыков по предметам, значительные творческие достижения 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при участии в конкурсах, фестивалях обеспечивается использованием современных педагогических технологий обучения и воспитания: развивающее обучение, проблемное обучение, технологии</w:t>
      </w:r>
      <w:r w:rsidRPr="00183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6" w:tooltip="Дифференция" w:history="1">
        <w:r w:rsidRPr="001837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дифференциации</w:t>
        </w:r>
      </w:hyperlink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индивидуализации обучения, </w:t>
      </w:r>
      <w:proofErr w:type="spellStart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технология сотрудничества, игровые технологии, методики КТД, технология мастерских, технология развития критического мышления, </w:t>
      </w:r>
      <w:proofErr w:type="spellStart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940F0" w:rsidRPr="00C940F0" w:rsidRDefault="00C940F0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Решая образовательные и воспитательные задачи, каждый педагог ориентирует свою деятельность на формирование потребностей и мотивов к систематическим занятиям по данному курсу, воспитание гуманистических отношений, моральных и волевых качеств, формирование активной гражданской и социальной позиции, конкурентоспособной личности. </w:t>
      </w:r>
      <w:proofErr w:type="spellStart"/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18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способам творческого применения полученных знаний, умений и навыков в повседневной жизни.</w:t>
      </w:r>
    </w:p>
    <w:p w:rsidR="00C940F0" w:rsidRPr="00C940F0" w:rsidRDefault="0018372D" w:rsidP="0018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</w:t>
      </w:r>
      <w:proofErr w:type="spellEnd"/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объединен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МБОУ ДО ЦДТ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добиваются значительных результатов на районном, республиканском уровне.</w:t>
      </w:r>
    </w:p>
    <w:p w:rsidR="00C940F0" w:rsidRPr="00C940F0" w:rsidRDefault="0018372D" w:rsidP="00C94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0F0" w:rsidRPr="00C940F0" w:rsidRDefault="0018372D" w:rsidP="001837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  одаренных учащихся М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ЦДТ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C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C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0F0" w:rsidRPr="00C9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г.</w:t>
      </w:r>
    </w:p>
    <w:tbl>
      <w:tblPr>
        <w:tblW w:w="107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2331"/>
        <w:gridCol w:w="1698"/>
        <w:gridCol w:w="4530"/>
        <w:gridCol w:w="1911"/>
      </w:tblGrid>
      <w:tr w:rsidR="00EA6BC7" w:rsidRPr="00C940F0" w:rsidTr="004E3858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C940F0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C940F0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C940F0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C940F0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конкурсов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C940F0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EA6BC7" w:rsidRPr="00C940F0" w:rsidTr="004E3858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74726C" w:rsidRDefault="0074726C" w:rsidP="0074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26C">
              <w:rPr>
                <w:rFonts w:ascii="Times New Roman" w:hAnsi="Times New Roman" w:cs="Times New Roman"/>
                <w:sz w:val="24"/>
                <w:szCs w:val="24"/>
              </w:rPr>
              <w:t>Каньяс</w:t>
            </w:r>
            <w:proofErr w:type="spellEnd"/>
            <w:proofErr w:type="gramStart"/>
            <w:r w:rsidRPr="0074726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940F0" w:rsidRPr="00C940F0" w:rsidRDefault="0074726C" w:rsidP="00747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6C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  <w:proofErr w:type="gramStart"/>
            <w:r w:rsidRPr="00747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2C7FA2" w:rsidP="00747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74726C" w:rsidRDefault="0074726C" w:rsidP="0074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6C">
              <w:rPr>
                <w:rFonts w:ascii="Times New Roman" w:hAnsi="Times New Roman" w:cs="Times New Roman"/>
                <w:sz w:val="24"/>
                <w:szCs w:val="24"/>
              </w:rPr>
              <w:t>Республиканская инженерная олимпиада</w:t>
            </w:r>
          </w:p>
          <w:p w:rsidR="00C940F0" w:rsidRDefault="0074726C" w:rsidP="007472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E5E5"/>
              </w:rPr>
            </w:pPr>
            <w:r w:rsidRPr="00747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 xml:space="preserve">Победители </w:t>
            </w:r>
            <w:proofErr w:type="gramStart"/>
            <w:r w:rsidRPr="00747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>Межрегиональн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>ого</w:t>
            </w:r>
            <w:proofErr w:type="gramEnd"/>
            <w:r w:rsidRPr="00747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 xml:space="preserve"> </w:t>
            </w:r>
            <w:proofErr w:type="spellStart"/>
            <w:r w:rsidRPr="00747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>ТехноФестивал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>я</w:t>
            </w:r>
            <w:proofErr w:type="spellEnd"/>
            <w:r w:rsidRPr="007472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AE5E5"/>
              </w:rPr>
              <w:t xml:space="preserve"> по детскому инженерному творчеству</w:t>
            </w:r>
            <w:r w:rsidRPr="006266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AE5E5"/>
              </w:rPr>
              <w:t>.</w:t>
            </w:r>
          </w:p>
          <w:p w:rsidR="0074726C" w:rsidRPr="00C940F0" w:rsidRDefault="0074726C" w:rsidP="00747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940F0" w:rsidRPr="00C940F0" w:rsidRDefault="0074726C" w:rsidP="00C9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В.Б.</w:t>
            </w:r>
          </w:p>
        </w:tc>
      </w:tr>
      <w:tr w:rsidR="00EA6BC7" w:rsidRPr="00C940F0" w:rsidTr="00293955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Дмитрий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747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«Соловушки»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726C" w:rsidRPr="0074726C" w:rsidRDefault="0074726C" w:rsidP="0029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видеороликов «История успеха"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2C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О.Г.</w:t>
            </w:r>
          </w:p>
        </w:tc>
      </w:tr>
      <w:tr w:rsidR="00EA6BC7" w:rsidRPr="00C940F0" w:rsidTr="004E3858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Афлятунова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  <w:p w:rsidR="0074726C" w:rsidRPr="00C940F0" w:rsidRDefault="0074726C" w:rsidP="00C9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Мастерилка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4E3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«Моя игрушка»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В.А.</w:t>
            </w:r>
          </w:p>
        </w:tc>
      </w:tr>
      <w:tr w:rsidR="00EA6BC7" w:rsidRPr="00C940F0" w:rsidTr="004E3858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  <w:p w:rsidR="0074726C" w:rsidRPr="00C940F0" w:rsidRDefault="0074726C" w:rsidP="00C9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EA6BC7" w:rsidP="00384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Радуга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Default="00EA6BC7" w:rsidP="00384E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6BC7">
              <w:rPr>
                <w:rFonts w:ascii="Times New Roman" w:hAnsi="Times New Roman" w:cs="Times New Roman"/>
                <w:sz w:val="24"/>
                <w:szCs w:val="24"/>
              </w:rPr>
              <w:t>Международный детско-юношеский конкурс «Волшебный пластилин»</w:t>
            </w:r>
          </w:p>
          <w:p w:rsidR="00EA6BC7" w:rsidRPr="00EA6BC7" w:rsidRDefault="00EA6BC7" w:rsidP="00384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B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</w:t>
            </w:r>
            <w:proofErr w:type="spellStart"/>
            <w:r w:rsidRPr="00EA6BC7">
              <w:rPr>
                <w:rFonts w:ascii="Times New Roman" w:hAnsi="Times New Roman" w:cs="Times New Roman"/>
                <w:sz w:val="24"/>
                <w:szCs w:val="24"/>
              </w:rPr>
              <w:t>полиолимпиаде</w:t>
            </w:r>
            <w:proofErr w:type="spellEnd"/>
            <w:r w:rsidRPr="00EA6BC7">
              <w:rPr>
                <w:rFonts w:ascii="Times New Roman" w:hAnsi="Times New Roman" w:cs="Times New Roman"/>
                <w:sz w:val="24"/>
                <w:szCs w:val="24"/>
              </w:rPr>
              <w:t xml:space="preserve">  «Мы  </w:t>
            </w:r>
            <w:proofErr w:type="spellStart"/>
            <w:r w:rsidRPr="00EA6BC7">
              <w:rPr>
                <w:rFonts w:ascii="Times New Roman" w:hAnsi="Times New Roman" w:cs="Times New Roman"/>
                <w:sz w:val="24"/>
                <w:szCs w:val="24"/>
              </w:rPr>
              <w:t>Гагаринцы</w:t>
            </w:r>
            <w:proofErr w:type="spellEnd"/>
            <w:r w:rsidRPr="00EA6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38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В.А.</w:t>
            </w:r>
            <w:r w:rsidR="00EA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Кузгунова</w:t>
            </w:r>
            <w:proofErr w:type="spellEnd"/>
            <w:r w:rsidR="00EA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</w:p>
        </w:tc>
      </w:tr>
      <w:tr w:rsidR="00EA6BC7" w:rsidRPr="00C940F0" w:rsidTr="004E3858">
        <w:tc>
          <w:tcPr>
            <w:tcW w:w="30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EA6BC7" w:rsidP="00C940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Султан </w:t>
            </w:r>
            <w:r w:rsidR="00747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74726C" w:rsidP="00EA6B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EA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EA6BC7" w:rsidP="00384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« С папой безопасно»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726C" w:rsidRPr="00C940F0" w:rsidRDefault="00EA6BC7" w:rsidP="0038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Т.В. </w:t>
            </w:r>
          </w:p>
        </w:tc>
      </w:tr>
    </w:tbl>
    <w:p w:rsidR="00DC67E2" w:rsidRPr="00C43273" w:rsidRDefault="00C43273" w:rsidP="00C4327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C4327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67E2" w:rsidRPr="00C43273">
        <w:rPr>
          <w:rFonts w:ascii="Times New Roman" w:hAnsi="Times New Roman" w:cs="Times New Roman"/>
          <w:b/>
          <w:sz w:val="24"/>
          <w:szCs w:val="24"/>
        </w:rPr>
        <w:t>Анализ работы педагогического коллектива</w:t>
      </w:r>
      <w:r w:rsidR="00F33311">
        <w:rPr>
          <w:rFonts w:ascii="Times New Roman" w:hAnsi="Times New Roman" w:cs="Times New Roman"/>
          <w:b/>
          <w:sz w:val="24"/>
          <w:szCs w:val="24"/>
        </w:rPr>
        <w:t>.</w:t>
      </w:r>
    </w:p>
    <w:p w:rsidR="00DC67E2" w:rsidRPr="00DC67E2" w:rsidRDefault="00DC67E2" w:rsidP="00DC67E2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МБОУ ДО ЦДТ МР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район РБ за 2022-2023 учебный год.</w:t>
      </w:r>
    </w:p>
    <w:p w:rsidR="00DC67E2" w:rsidRPr="00C43273" w:rsidRDefault="00DC67E2" w:rsidP="00DC67E2">
      <w:pPr>
        <w:pStyle w:val="ac"/>
        <w:rPr>
          <w:rFonts w:ascii="Times New Roman" w:hAnsi="Times New Roman" w:cs="Times New Roman"/>
          <w:sz w:val="24"/>
          <w:szCs w:val="24"/>
        </w:rPr>
      </w:pPr>
      <w:r w:rsidRPr="00C43273">
        <w:rPr>
          <w:rFonts w:ascii="Times New Roman" w:hAnsi="Times New Roman" w:cs="Times New Roman"/>
          <w:sz w:val="24"/>
          <w:szCs w:val="24"/>
        </w:rPr>
        <w:t>Профессия педагога одна из важнейших в современном мире. От его усилий зависит будущее человеческой цивилизации. Профессиональный педагог – это единственный человек, который большую часть своего времени занимается воспитанием и обучением детей.</w:t>
      </w:r>
    </w:p>
    <w:p w:rsidR="00DC67E2" w:rsidRPr="00DC67E2" w:rsidRDefault="00DC67E2" w:rsidP="00DC67E2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lastRenderedPageBreak/>
        <w:t xml:space="preserve">В 2022 учебном году педагогический коллектив работал по утверждённым планам на -2022 и 2022 – 2023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года. Перед коллективом стоит 2021 главная цель: обеспечить качество дополнительного образования на уровне социального общества, государства. Поэтому первое полугодие 2022 года коллектив работал по методической теме: «Повышение качества дополнительного образования через развитие компетенций личности педагога и обучающихся в условиях внедрения системы персонифицированного финансирования», второе полугодие коллектив начал работу по методической теме</w:t>
      </w:r>
      <w:r w:rsidRPr="00DC6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67E2">
        <w:rPr>
          <w:rFonts w:ascii="Times New Roman" w:hAnsi="Times New Roman" w:cs="Times New Roman"/>
          <w:sz w:val="24"/>
          <w:szCs w:val="24"/>
        </w:rPr>
        <w:t>«Совершенствование качества дополнительного образования, обновления содержания и педагогических технологий в условиях реализации  Федерального проекта «Успех каждого ребенка</w:t>
      </w:r>
      <w:r w:rsidRPr="00DC67E2">
        <w:rPr>
          <w:rFonts w:ascii="Times New Roman" w:hAnsi="Times New Roman" w:cs="Times New Roman"/>
          <w:bCs/>
          <w:sz w:val="24"/>
          <w:szCs w:val="24"/>
        </w:rPr>
        <w:t xml:space="preserve">». Для решения данной методической темы поставлена цель </w:t>
      </w:r>
      <w:r w:rsidRPr="00DC67E2">
        <w:rPr>
          <w:rFonts w:ascii="Times New Roman" w:hAnsi="Times New Roman" w:cs="Times New Roman"/>
          <w:sz w:val="24"/>
          <w:szCs w:val="24"/>
        </w:rPr>
        <w:t>обеспечения  доступных для каждого и качественных условий для воспитания гармонично развитой и социально ответственной личности,</w:t>
      </w:r>
      <w:r w:rsidRPr="00DC67E2">
        <w:rPr>
          <w:rFonts w:ascii="Roboto Slab" w:hAnsi="Roboto Slab"/>
          <w:sz w:val="24"/>
          <w:szCs w:val="24"/>
          <w:shd w:val="clear" w:color="auto" w:fill="FFFFFF"/>
        </w:rPr>
        <w:t xml:space="preserve"> формирование эффективной системы выявления, поддержки и развития способностей и талантов у детей и молодежи</w:t>
      </w:r>
      <w:r w:rsidRPr="00DC67E2">
        <w:rPr>
          <w:sz w:val="24"/>
          <w:szCs w:val="24"/>
          <w:shd w:val="clear" w:color="auto" w:fill="FFFFFF"/>
        </w:rPr>
        <w:t xml:space="preserve">, </w:t>
      </w:r>
      <w:r w:rsidRPr="00EA6BC7">
        <w:rPr>
          <w:rFonts w:ascii="Times New Roman" w:hAnsi="Times New Roman" w:cs="Times New Roman"/>
          <w:sz w:val="24"/>
          <w:szCs w:val="24"/>
          <w:shd w:val="clear" w:color="auto" w:fill="FFFFFF"/>
        </w:rPr>
        <w:t>решаются задачи:</w:t>
      </w:r>
      <w:r w:rsidRPr="00DC67E2">
        <w:rPr>
          <w:sz w:val="24"/>
          <w:szCs w:val="24"/>
          <w:shd w:val="clear" w:color="auto" w:fill="FFFFFF"/>
        </w:rPr>
        <w:t xml:space="preserve"> 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обновление содержания и методов дополнительного образования детей;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и модернизация инфраструктуры системы МБОУ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</w:t>
      </w:r>
      <w:r w:rsidR="003A008D">
        <w:rPr>
          <w:rFonts w:ascii="Times New Roman" w:hAnsi="Times New Roman" w:cs="Times New Roman"/>
          <w:sz w:val="24"/>
          <w:szCs w:val="24"/>
        </w:rPr>
        <w:t>д</w:t>
      </w:r>
      <w:r w:rsidRPr="00DC67E2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="003A008D">
        <w:rPr>
          <w:rFonts w:ascii="Times New Roman" w:hAnsi="Times New Roman" w:cs="Times New Roman"/>
          <w:sz w:val="24"/>
          <w:szCs w:val="24"/>
        </w:rPr>
        <w:t>т</w:t>
      </w:r>
      <w:r w:rsidRPr="00DC67E2">
        <w:rPr>
          <w:rFonts w:ascii="Times New Roman" w:hAnsi="Times New Roman" w:cs="Times New Roman"/>
          <w:sz w:val="24"/>
          <w:szCs w:val="24"/>
        </w:rPr>
        <w:t xml:space="preserve">ворчества;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создание  оптимальных  организационно-педагогических  условий, способствующих  становлению  и  развитию  гармонично развитой и социально ответственной личности;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обеспечение доступности дополнительного образования с учетом региональных особенностей, соответствующего запросам, уровню подготовки и способностям детей с различными образовательными возможностями и потребностями;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обеспечение информационной открытости реализуемых образовательных программ;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проектирование дополнительных общеобразовательных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программ – модульных, адаптированных, дистанционных,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67E2" w:rsidRPr="00DC67E2" w:rsidRDefault="00DC67E2" w:rsidP="00DC67E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выявление и распространение лучших практик дополнительного образования.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Для решения поставленной цели и задач в учреждении были обеспечены определённые условия: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Материально- технические,</w:t>
      </w:r>
      <w:r w:rsidR="00C43273">
        <w:rPr>
          <w:rFonts w:ascii="Times New Roman" w:hAnsi="Times New Roman" w:cs="Times New Roman"/>
          <w:sz w:val="24"/>
          <w:szCs w:val="24"/>
        </w:rPr>
        <w:t xml:space="preserve"> п</w:t>
      </w:r>
      <w:r w:rsidRPr="00DC67E2">
        <w:rPr>
          <w:rFonts w:ascii="Times New Roman" w:hAnsi="Times New Roman" w:cs="Times New Roman"/>
          <w:sz w:val="24"/>
          <w:szCs w:val="24"/>
        </w:rPr>
        <w:t>рограммно – методические, кадровые.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Также для выполнения поставленных цели и задач в учреждении были проведены следующие организационные мероприятия: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1. Заключены договоры о сотрудничестве и творческих контактах с МОБУ СОШ с.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Кенгер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Менеуз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, МОБУ СОШ  им.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>итово</w:t>
      </w:r>
      <w:r w:rsidR="003A008D">
        <w:rPr>
          <w:rFonts w:ascii="Times New Roman" w:hAnsi="Times New Roman" w:cs="Times New Roman"/>
          <w:sz w:val="24"/>
          <w:szCs w:val="24"/>
        </w:rPr>
        <w:t>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2. Разработаны в соответствии с требованиями современного законодательства локальные акты: 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3. Укомплектованы учебные группы.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4. Организован учебный процесс, который в течение учебного года регламентировался учебным планом и расписанием занятий.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Учебный план учитывал особенности и возможности образовательного учреждения, то есть отражал образовательную концепцию учреждения, учитывал социальный заказ детей и их родителей (законных представителей), определял все составляющие учебного процесса: направленность, название программ, количество учебных часов по годам обучения, сроки реализации программ, часовую нагрузку на каждую учебную  группу, недельную часовую нагрузку</w:t>
      </w:r>
      <w:r w:rsidR="008742A2">
        <w:rPr>
          <w:rFonts w:ascii="Times New Roman" w:hAnsi="Times New Roman" w:cs="Times New Roman"/>
          <w:sz w:val="24"/>
          <w:szCs w:val="24"/>
        </w:rPr>
        <w:t xml:space="preserve"> </w:t>
      </w:r>
      <w:r w:rsidRPr="00DC67E2">
        <w:rPr>
          <w:rFonts w:ascii="Times New Roman" w:hAnsi="Times New Roman" w:cs="Times New Roman"/>
          <w:sz w:val="24"/>
          <w:szCs w:val="24"/>
        </w:rPr>
        <w:t>на каждого педагога дополнительного образования.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Расписание учебных занятий было составлено с учётом целесообразности организации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– воспитательного процесса, создания необходимых санитарно – гигиенических условий для обучающихся разных возрастных групп. Максимальный объем учебной нагрузки обучающихся соответствовал максимально допустимому количеству часов с учётом шестидневной учебной недели в соотве</w:t>
      </w:r>
      <w:r w:rsidR="008742A2">
        <w:rPr>
          <w:rFonts w:ascii="Times New Roman" w:hAnsi="Times New Roman" w:cs="Times New Roman"/>
          <w:sz w:val="24"/>
          <w:szCs w:val="24"/>
        </w:rPr>
        <w:t>т</w:t>
      </w:r>
      <w:r w:rsidRPr="00DC67E2">
        <w:rPr>
          <w:rFonts w:ascii="Times New Roman" w:hAnsi="Times New Roman" w:cs="Times New Roman"/>
          <w:sz w:val="24"/>
          <w:szCs w:val="24"/>
        </w:rPr>
        <w:t xml:space="preserve">ствии с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>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5. Организована работа творческих объединений по запросам детей и их родителей.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7E2">
        <w:rPr>
          <w:rFonts w:ascii="Times New Roman" w:hAnsi="Times New Roman" w:cs="Times New Roman"/>
          <w:b/>
          <w:sz w:val="24"/>
          <w:szCs w:val="24"/>
        </w:rPr>
        <w:t>Программное – методическое обеспечение образовательного процесса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7E2">
        <w:rPr>
          <w:rFonts w:ascii="Times New Roman" w:hAnsi="Times New Roman" w:cs="Times New Roman"/>
          <w:sz w:val="24"/>
          <w:szCs w:val="24"/>
        </w:rPr>
        <w:t xml:space="preserve">В 2022-2023  году задача развития содержания образования, методов обучения и качества дополнительного образования решалась через: реализацию долгосрочных дополнительных общеобразовательных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программ различной направленности для обучающихся разного возраста;</w:t>
      </w:r>
      <w:proofErr w:type="gramEnd"/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разработку и реализацию вариативных дополнительных общеобразовательных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программ, в том числе упор сделан на реализацию модульных,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программ, идёт работа над внедрением конвергентных программ;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- внедрение в образовательный процесс инновационных педагогических технологий, эффективных методов обучения, в том числе, проектной деятельности.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Основные направленности Центра: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- художественная;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- социально – гуманитарная;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- техническая;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– краеведческая;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– спортивная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По данным направленностям на конец года реализовывалось 26 дополнительных общеобразовательных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программ, по которым функционировало 26 объединений в 42 группах: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1 года обучения - 16 программ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2 года обучения - 6 программ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3 года обучения – 4 программы</w:t>
      </w:r>
    </w:p>
    <w:p w:rsidR="00DC67E2" w:rsidRPr="00DC67E2" w:rsidRDefault="00DC67E2" w:rsidP="00EA6BC7">
      <w:pPr>
        <w:pStyle w:val="ad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Анализ основных  направлений образовательной деятельности МБОУ ДО ЦДТ МР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район представляет собой современную систему дополнительного образования детей района, ведущих свою деятельность на базе ЦДТ, МОБУ СОШ </w:t>
      </w:r>
      <w:r w:rsidR="00EA6BC7">
        <w:rPr>
          <w:rFonts w:ascii="Times New Roman" w:hAnsi="Times New Roman" w:cs="Times New Roman"/>
          <w:sz w:val="24"/>
          <w:szCs w:val="24"/>
        </w:rPr>
        <w:t xml:space="preserve">с. Кош </w:t>
      </w:r>
      <w:proofErr w:type="spellStart"/>
      <w:r w:rsidR="00EA6BC7">
        <w:rPr>
          <w:rFonts w:ascii="Times New Roman" w:hAnsi="Times New Roman" w:cs="Times New Roman"/>
          <w:sz w:val="24"/>
          <w:szCs w:val="24"/>
        </w:rPr>
        <w:t>Елга</w:t>
      </w:r>
      <w:proofErr w:type="spellEnd"/>
      <w:r w:rsidR="00EA6BC7">
        <w:rPr>
          <w:rFonts w:ascii="Times New Roman" w:hAnsi="Times New Roman" w:cs="Times New Roman"/>
          <w:sz w:val="24"/>
          <w:szCs w:val="24"/>
        </w:rPr>
        <w:t xml:space="preserve">, ООШ с. </w:t>
      </w:r>
      <w:proofErr w:type="spellStart"/>
      <w:r w:rsidR="00EA6BC7">
        <w:rPr>
          <w:rFonts w:ascii="Times New Roman" w:hAnsi="Times New Roman" w:cs="Times New Roman"/>
          <w:sz w:val="24"/>
          <w:szCs w:val="24"/>
        </w:rPr>
        <w:t>Кунакулово</w:t>
      </w:r>
      <w:proofErr w:type="spellEnd"/>
      <w:r w:rsidR="00EA6BC7">
        <w:rPr>
          <w:rFonts w:ascii="Times New Roman" w:hAnsi="Times New Roman" w:cs="Times New Roman"/>
          <w:sz w:val="24"/>
          <w:szCs w:val="24"/>
        </w:rPr>
        <w:t>.</w:t>
      </w:r>
    </w:p>
    <w:p w:rsidR="00DC67E2" w:rsidRPr="00DC67E2" w:rsidRDefault="00DC67E2" w:rsidP="00EA6B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наиболее массовым в Центре является художественная направленность - 26 групп, технической направленности - 7,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- краеведческой направленности – 3,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– спортивной  направленности – 4, социально – гуманитарной направленности – 2.</w:t>
      </w:r>
    </w:p>
    <w:p w:rsidR="00DC67E2" w:rsidRPr="00DC67E2" w:rsidRDefault="00DC67E2" w:rsidP="00EA6B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практикуется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занятий, всего посещено 97 занятий, проведено 15 открытых занятий на различные темы.</w:t>
      </w:r>
    </w:p>
    <w:p w:rsidR="00DC67E2" w:rsidRPr="00DC67E2" w:rsidRDefault="00DC67E2" w:rsidP="00EA6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Проведено педсоветов – 4 педсовета: «Организация форм эффективного взаимодействия «педагог – обучающийся» и «педагог – педагог»; «Основные критерии профессионализма педагогов. Теор</w:t>
      </w:r>
      <w:r w:rsidR="008742A2">
        <w:rPr>
          <w:rFonts w:ascii="Times New Roman" w:hAnsi="Times New Roman" w:cs="Times New Roman"/>
          <w:sz w:val="24"/>
          <w:szCs w:val="24"/>
        </w:rPr>
        <w:t>е</w:t>
      </w:r>
      <w:r w:rsidRPr="00DC67E2">
        <w:rPr>
          <w:rFonts w:ascii="Times New Roman" w:hAnsi="Times New Roman" w:cs="Times New Roman"/>
          <w:sz w:val="24"/>
          <w:szCs w:val="24"/>
        </w:rPr>
        <w:t>тические аспекты проблемы развития способности педагога к самоанализу и саморазвитию»; «Итоги 2021 – 2022 учебного года. Задачи на новый учебный год»; «Методическая компетентность как важный элемент профессиональной компетентности педагога дополнительного образования».</w:t>
      </w:r>
    </w:p>
    <w:p w:rsidR="00DC67E2" w:rsidRPr="00DC67E2" w:rsidRDefault="00DC67E2" w:rsidP="00DC67E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Заседаний МО – 5: «Воспитательная функция Центра в современных условиях дополнительного образования», «Круглый стол «самообразование педагога как необходимое условие профессиональной деятельности», «Подведение итогов методической работы за год. Итоги образовательных достижений обучающихся», «Основные направления работы с обучающимися по патриотическому и социальн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нравственному воспитанию в объединениях дополнительного образования», «Конвергентный подход в разработке дополнительной общеобразовательной программы».</w:t>
      </w:r>
    </w:p>
    <w:p w:rsidR="00DC67E2" w:rsidRPr="00DC67E2" w:rsidRDefault="00DC67E2" w:rsidP="00DC67E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Проведен 1 районный семинар по разработке дополнительных программ.</w:t>
      </w:r>
    </w:p>
    <w:p w:rsidR="00DC67E2" w:rsidRPr="00DC67E2" w:rsidRDefault="00DC67E2" w:rsidP="00DC67E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В год два раза проводится аттестация обучающихся: промежуточная и итоговая, которая тщательно анализируется и составляется аналитическая справка. Также два раза в год проверяется прохождение программы, по результатам которой также составляется аналитическая справка.</w:t>
      </w:r>
    </w:p>
    <w:p w:rsidR="00DC67E2" w:rsidRPr="00DC67E2" w:rsidRDefault="00DC67E2" w:rsidP="00DC67E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 xml:space="preserve">Воспитательная работа ведётся параллельно с образовательным процессом и соответствует требованиям времени. Помимо основной работы проводились мероприятия по Году культурного наследия, Году модернизации профессионального образования. Также проводятся различные акции, развлечения, воспитательные мероприятия, тематические субботы, районные конкурсы и муниципальные этапы Всероссийских конкурсов. МБОУ ДО ЦДТ за 2022 год проведено 3 муниципальных этапа Всероссийских конкурсов, 12 муниципальных конкурсов и 3 интернет – конкурса. Мероприятия делятся на два вида: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общецентровские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и внутри объединений. Вся работа </w:t>
      </w:r>
      <w:r w:rsidRPr="00DC67E2">
        <w:rPr>
          <w:rFonts w:ascii="Times New Roman" w:hAnsi="Times New Roman" w:cs="Times New Roman"/>
          <w:sz w:val="24"/>
          <w:szCs w:val="24"/>
        </w:rPr>
        <w:lastRenderedPageBreak/>
        <w:t>освещается на странице в социальной сети ВК. Учреждением разработаны и приняты Программа воспитания и Программа наставничества.</w:t>
      </w:r>
    </w:p>
    <w:p w:rsidR="00DC67E2" w:rsidRDefault="00DC67E2" w:rsidP="00DC67E2">
      <w:pPr>
        <w:jc w:val="both"/>
        <w:rPr>
          <w:rFonts w:ascii="Times New Roman" w:hAnsi="Times New Roman" w:cs="Times New Roman"/>
          <w:sz w:val="24"/>
          <w:szCs w:val="24"/>
        </w:rPr>
      </w:pPr>
      <w:r w:rsidRPr="00DC67E2">
        <w:rPr>
          <w:rFonts w:ascii="Times New Roman" w:hAnsi="Times New Roman" w:cs="Times New Roman"/>
          <w:sz w:val="24"/>
          <w:szCs w:val="24"/>
        </w:rPr>
        <w:t>Педагоги и методисты принимают участие в различных конкурсах по своей деятельности:</w:t>
      </w:r>
      <w:r w:rsidRPr="00DC67E2">
        <w:rPr>
          <w:sz w:val="24"/>
          <w:szCs w:val="24"/>
        </w:rPr>
        <w:t xml:space="preserve"> </w:t>
      </w:r>
      <w:proofErr w:type="gramStart"/>
      <w:r w:rsidRPr="00DC67E2">
        <w:rPr>
          <w:rFonts w:ascii="Times New Roman" w:hAnsi="Times New Roman" w:cs="Times New Roman"/>
          <w:sz w:val="24"/>
          <w:szCs w:val="24"/>
        </w:rPr>
        <w:t xml:space="preserve">«Республиканский конкурс по выявлению лучших практик дополнительного образования детей по РБ», (Васильева А.В., Леонтьева В.А.),  «Сердце отдаю детям» (Васильева А.В., Михайлова О.Ю.), Всероссийский конкурс «Сборник педагогических знаний»(1м –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Кузгунова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М.А.), Всероссийский конкурс «Флагманы дополнительного образования» (Карпова О.Г., Васильева А.В.,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Кузгунова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И.Р., Никитина З.Г.), муниципальный этап республиканского конкурса  «Её</w:t>
      </w:r>
      <w:proofErr w:type="gramEnd"/>
      <w:r w:rsidRPr="00DC67E2">
        <w:rPr>
          <w:rFonts w:ascii="Times New Roman" w:hAnsi="Times New Roman" w:cs="Times New Roman"/>
          <w:sz w:val="24"/>
          <w:szCs w:val="24"/>
        </w:rPr>
        <w:t xml:space="preserve"> величество – электричество» (1 место, Михайлова О.Ю., </w:t>
      </w:r>
      <w:proofErr w:type="spellStart"/>
      <w:r w:rsidRPr="00DC67E2">
        <w:rPr>
          <w:rFonts w:ascii="Times New Roman" w:hAnsi="Times New Roman" w:cs="Times New Roman"/>
          <w:sz w:val="24"/>
          <w:szCs w:val="24"/>
        </w:rPr>
        <w:t>Кузгунова</w:t>
      </w:r>
      <w:proofErr w:type="spellEnd"/>
      <w:r w:rsidRPr="00DC67E2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EA6BC7" w:rsidRPr="00EA6BC7" w:rsidRDefault="00C43273" w:rsidP="00EA6BC7">
      <w:pPr>
        <w:pStyle w:val="Default"/>
        <w:jc w:val="center"/>
      </w:pPr>
      <w:r>
        <w:rPr>
          <w:b/>
          <w:bCs/>
        </w:rPr>
        <w:t xml:space="preserve">7. </w:t>
      </w:r>
      <w:r w:rsidR="00EA6BC7" w:rsidRPr="00EA6BC7">
        <w:rPr>
          <w:b/>
          <w:bCs/>
        </w:rPr>
        <w:t>Анализ работы с родителями</w:t>
      </w:r>
      <w:r w:rsidR="00F33311">
        <w:rPr>
          <w:b/>
          <w:bCs/>
        </w:rPr>
        <w:t>.</w:t>
      </w:r>
    </w:p>
    <w:p w:rsidR="00EA6BC7" w:rsidRPr="00EA6BC7" w:rsidRDefault="00EA6BC7" w:rsidP="00EA6BC7">
      <w:pPr>
        <w:pStyle w:val="Default"/>
        <w:ind w:firstLine="708"/>
        <w:jc w:val="both"/>
      </w:pPr>
      <w:r w:rsidRPr="00EA6BC7">
        <w:t xml:space="preserve">Родители - главные социальные заказчики на образовательные услуги школы. Большое значение мы придаем «обратной связи» с родителями, пытаемся совместно найти эффективные способы решения проблем в воспитании детей. Работа с родителями строится на принципах сотрудничества и приобщения родителей к педагогической деятельности. </w:t>
      </w:r>
    </w:p>
    <w:p w:rsidR="00EA6BC7" w:rsidRDefault="00EA6BC7" w:rsidP="00EA6BC7">
      <w:pPr>
        <w:jc w:val="both"/>
        <w:rPr>
          <w:rFonts w:ascii="Times New Roman" w:hAnsi="Times New Roman" w:cs="Times New Roman"/>
          <w:sz w:val="24"/>
          <w:szCs w:val="24"/>
        </w:rPr>
      </w:pPr>
      <w:r w:rsidRPr="00EA6BC7">
        <w:rPr>
          <w:rFonts w:ascii="Times New Roman" w:hAnsi="Times New Roman" w:cs="Times New Roman"/>
          <w:sz w:val="24"/>
          <w:szCs w:val="24"/>
        </w:rPr>
        <w:t>Основными направлениями в работе с родителями являются опора на положительный опыт родителей, повышение приоритетов семьи и семейных традиций у всех субъектов образовательной деятельности.</w:t>
      </w:r>
    </w:p>
    <w:p w:rsidR="00EA6BC7" w:rsidRDefault="00EA6BC7" w:rsidP="00EA6BC7">
      <w:pPr>
        <w:rPr>
          <w:rFonts w:ascii="Times New Roman" w:hAnsi="Times New Roman" w:cs="Times New Roman"/>
          <w:sz w:val="24"/>
          <w:szCs w:val="24"/>
        </w:rPr>
      </w:pPr>
      <w:r w:rsidRPr="00EA6BC7">
        <w:rPr>
          <w:rFonts w:ascii="Times New Roman" w:hAnsi="Times New Roman" w:cs="Times New Roman"/>
          <w:iCs/>
          <w:sz w:val="24"/>
          <w:szCs w:val="24"/>
        </w:rPr>
        <w:t>таблица  4. Основные направления работы с родителями</w:t>
      </w:r>
    </w:p>
    <w:tbl>
      <w:tblPr>
        <w:tblStyle w:val="ab"/>
        <w:tblW w:w="0" w:type="auto"/>
        <w:tblLook w:val="04A0"/>
      </w:tblPr>
      <w:tblGrid>
        <w:gridCol w:w="817"/>
        <w:gridCol w:w="6129"/>
        <w:gridCol w:w="3474"/>
      </w:tblGrid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9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с родителями </w:t>
            </w: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Периодичность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129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Консультативные дни для родителей </w:t>
            </w: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6129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Систематическое изучение социального запроса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услуги </w:t>
            </w: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год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6129" w:type="dxa"/>
          </w:tcPr>
          <w:p w:rsidR="00EA6BC7" w:rsidRDefault="00EA6BC7" w:rsidP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Родительские собрания</w:t>
            </w:r>
          </w:p>
          <w:p w:rsidR="00EA6BC7" w:rsidRDefault="00EA6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раза в год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6129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занятия, мастер-классы для родителей </w:t>
            </w: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6129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деятельности учреждения по направлениям с целью максимально полного удовлетворения запроса </w:t>
            </w:r>
          </w:p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и обучающихся на дополнительные образовательные услуги </w:t>
            </w: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</w:tr>
      <w:tr w:rsidR="00EA6BC7" w:rsidTr="00EA6BC7">
        <w:tc>
          <w:tcPr>
            <w:tcW w:w="817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6129" w:type="dxa"/>
          </w:tcPr>
          <w:p w:rsidR="00EA6BC7" w:rsidRDefault="00EA6BC7" w:rsidP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информации в сети интернет.</w:t>
            </w:r>
          </w:p>
          <w:p w:rsidR="00EA6BC7" w:rsidRDefault="00EA6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EA6BC7" w:rsidRDefault="00EA6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F92BD1" w:rsidRPr="003B20E1" w:rsidRDefault="00F92BD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качестве позитивных аспектов развития деятельности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ЦДТ</w:t>
      </w:r>
      <w:r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выделить: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сплоченного творческого педагогического коллектива единомышленников, стремящихся к достижению профессиональных и личностных высот, поддержке высокого статуса учреждения; непрерывное развитие сети детских объединений, обеспечивающих удовлетворение разнообразных интересов и потребностей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значительный уровень теоретической, методической и практической подготовки педагогов в планировании, организации и </w:t>
      </w:r>
      <w:r w:rsidR="00F92BD1" w:rsidRPr="003B2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анализе </w:t>
      </w:r>
      <w:hyperlink r:id="rId17" w:tooltip="Воспитательная работа" w:history="1">
        <w:r w:rsidR="00F92BD1" w:rsidRPr="003B20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воспитательной работы</w:t>
        </w:r>
      </w:hyperlink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системе дополнительного образования; 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организации и ведения проектной и </w:t>
      </w:r>
      <w:hyperlink r:id="rId18" w:tooltip="Научно-исследовательская деятельность" w:history="1">
        <w:r w:rsidR="00F92BD1" w:rsidRPr="003B20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научно-исследовательской деятельности</w:t>
        </w:r>
      </w:hyperlink>
      <w:r w:rsidR="00F92BD1" w:rsidRPr="003B2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оброжелательный микроклимат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EA6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позитивную эмоционально-психологическую атмосферу;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целенаправленной работы по формированию информационно-методического банка в области воспитания и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включающего психолого-педагогическую, методическую, информационно-справочную литературу, материалы периодической печати,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разработки педагогов;</w:t>
      </w:r>
      <w:proofErr w:type="gramEnd"/>
    </w:p>
    <w:p w:rsidR="00F92BD1" w:rsidRP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по привлечению дополнительных средств на развитие материально-технической базы учреждения с целью повышения качества и результативности образовательного процесса.</w:t>
      </w:r>
    </w:p>
    <w:p w:rsidR="00F92BD1" w:rsidRPr="003B20E1" w:rsidRDefault="00F92BD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Вышеперечисленные аспекты являются позитивными предпосылками для дальнейшего развития деятельности 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proofErr w:type="gramStart"/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способствуют следующие результаты: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спроса на образовательные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родителей </w:t>
      </w:r>
      <w:proofErr w:type="gramStart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стабильный процент сохранности детского контингента, создание новых объединений); 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внешнего имиджа учреждения, как  творческого содружества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взрослых;</w:t>
      </w:r>
    </w:p>
    <w:p w:rsid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усиление профессионально-личностной активности педагогов; </w:t>
      </w:r>
    </w:p>
    <w:p w:rsidR="00F92BD1" w:rsidRPr="003B20E1" w:rsidRDefault="003B20E1" w:rsidP="003B2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количества участников и </w:t>
      </w:r>
      <w:proofErr w:type="gramStart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призеров</w:t>
      </w:r>
      <w:proofErr w:type="gramEnd"/>
      <w:r w:rsidR="00F92BD1" w:rsidRP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республиканских и всероссийских мероприятий.</w:t>
      </w:r>
    </w:p>
    <w:p w:rsidR="00F92BD1" w:rsidRPr="00F92BD1" w:rsidRDefault="00C43273" w:rsidP="007076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F33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Проблемы.</w:t>
      </w:r>
    </w:p>
    <w:p w:rsidR="00F92BD1" w:rsidRPr="00707667" w:rsidRDefault="00F92BD1" w:rsidP="00707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формирования гармонично-развитой, социально-адаптированной, конкурентоспособной личности, прежде всего, необходимо иметь модель такой личности. В настоящее время в 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МБОУ ДО ЦДТ</w:t>
      </w: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не разработана такая модель. Таким образом, можно сформулировать проблему: отсутствие модели гармонично-развитой, социально-адаптированной, конкурентоспособной личности.</w:t>
      </w:r>
    </w:p>
    <w:p w:rsidR="00F92BD1" w:rsidRPr="00707667" w:rsidRDefault="00F92BD1" w:rsidP="007076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данной проблемы, первая задача Программы развития формулируется следующим образом: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создать модель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гармонично-развитой, социально-адаптированной, конкурентоспособной личности.</w:t>
      </w:r>
    </w:p>
    <w:p w:rsidR="00F92BD1" w:rsidRPr="00707667" w:rsidRDefault="00F92BD1" w:rsidP="00707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Формирование ключевых и предметных компетенций, а так же </w:t>
      </w:r>
      <w:proofErr w:type="spellStart"/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допрофессиональных</w:t>
      </w:r>
      <w:proofErr w:type="spellEnd"/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умений, способствующих формированию гармонично-развитой, социально-адаптированной, конкурентоспособности личности,  реализуется в учреждени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ополнительного образования </w:t>
      </w: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через реализацию 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</w:t>
      </w:r>
      <w:hyperlink r:id="rId19" w:tooltip="Образовательные программы" w:history="1">
        <w:r w:rsidRPr="007076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образовательных программ</w:t>
        </w:r>
      </w:hyperlink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 то же время анализ деятельности </w:t>
      </w:r>
      <w:r w:rsid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МБОУ ДО ЦДТ </w:t>
      </w:r>
      <w:r w:rsidRPr="007076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показывает недостаточно высокое качество образовательных  программ.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  активное включение</w:t>
      </w:r>
      <w:r w:rsidR="00707667"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деятельность ОУ района.</w:t>
      </w:r>
      <w:r w:rsid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в настоящее время в МБОУ ДО ЦДТ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достаточное количество программ, соответствующих новым требованиям. Поэтому существует необходимость поставить в Программе развития</w:t>
      </w:r>
      <w:r w:rsid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 ДО ЦДТ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следующую приоритетную задачу: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программы, соответствующие требованиям и способствующие формированию гармонично-развитой, социально-адаптированной, конкурентоспособной личности в условиях</w:t>
      </w:r>
      <w:r w:rsidR="00707667"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F92BD1" w:rsidRPr="00707667" w:rsidRDefault="00F92BD1" w:rsidP="003B2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гармонично-развитой, социально-адаптированной, конкурентоспособной личности, готовой к социальному и профессиональному самоопределению, предполагает изменение содержания образования, образовательных технологий в соответствии с требованиями современного общества. На современном этапе развития системы образования особое место отводится проектным и </w:t>
      </w:r>
      <w:hyperlink r:id="rId20" w:tooltip="Информационные технологии" w:history="1">
        <w:r w:rsidRPr="003B20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информационно-коммуникационным технологиям</w:t>
        </w:r>
      </w:hyperlink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Однако, как показывает анализ использования педагогами 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инновационных технологий, проектные и информационно-коммуникационные методы использует небольшая часть педагогов. Отсюда можно сформулировать проблему: недостаточно высокий процент педагогов, использующих в образовательном процессе проектные, информационно-коммуникационные и другие инновационные технологии, повышающие качество и результативность образовательного процесса.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этой проблемы, следующая задача Программы развития формулируется следующим образом: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повышение качества и результативности образовательного процесса через использование проектных, информационно-коммуникационных и других инновационных  технологий.</w:t>
      </w:r>
    </w:p>
    <w:p w:rsidR="00F92BD1" w:rsidRPr="00707667" w:rsidRDefault="00F92BD1" w:rsidP="003B2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осуществлении в 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1" w:tooltip="Инновационная деятельность" w:history="1">
        <w:r w:rsidRPr="003B20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инновационной деятельности</w:t>
        </w:r>
      </w:hyperlink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кадровый ресурс учреждения. За </w:t>
      </w:r>
      <w:proofErr w:type="gramStart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 кадровый состав 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изменился</w:t>
      </w:r>
      <w:r w:rsidR="003A0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gramStart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возникает проблема недостаточной готовности педагогических кадров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осуществлению инновационной деятельности, недостаточный уровень профессиональной компетентности в тех сферах, в которых предстоит преобразование образовательного процесса.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решение этой проблемы направлена следующая задача Программы развития 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ЦДТ: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педагогические кадры к использованию инновационных педагогических технологий.</w:t>
      </w:r>
    </w:p>
    <w:p w:rsidR="00F92BD1" w:rsidRPr="00707667" w:rsidRDefault="00F92BD1" w:rsidP="003B20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 развития</w:t>
      </w:r>
      <w:r w:rsidR="003B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гармонично-развитой, социально-адаптированной, конкурентоспособной личности, предполагает наличие материально-технической базы,  соответствующей современным требованиям. В настоящее время материально-техническая база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улучшения и модернизации.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этой проблемы направлена задача Программы развития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ЦДТ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модернизировать и пополнить материально-техническую базу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ЦДТ</w:t>
      </w:r>
      <w:proofErr w:type="gramStart"/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необходимые материально-технические условия.</w:t>
      </w:r>
    </w:p>
    <w:p w:rsidR="00F92BD1" w:rsidRPr="00707667" w:rsidRDefault="00F92BD1" w:rsidP="007076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проблемно-ориентированный анализ позволяет сделать вывод, что кадровый потенциал, накопленный опыт, материально-технические условия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обеспечить проектирование образовательной среды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proofErr w:type="gramStart"/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формирование гармонично-развитой, социально-адаптированной, конкурентоспособной личности.</w:t>
      </w:r>
    </w:p>
    <w:p w:rsidR="00F92BD1" w:rsidRPr="00F92BD1" w:rsidRDefault="00F92BD1" w:rsidP="007076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D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F92BD1" w:rsidRPr="003B20E1" w:rsidRDefault="00C43273" w:rsidP="00C304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9</w:t>
      </w:r>
      <w:r w:rsidR="00C304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 w:rsidR="00F92BD1" w:rsidRPr="003B2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Концептуальное обоснование</w:t>
      </w:r>
      <w:r w:rsidR="00F33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развития образовательной среды.</w:t>
      </w:r>
    </w:p>
    <w:p w:rsidR="00F92BD1" w:rsidRPr="00046679" w:rsidRDefault="00F92BD1" w:rsidP="000466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Выбор темы Программы развития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«Формирование гармонично-развитой, социально-адаптированной, конкурентоспособной личности в условиях УДОД» соответствует ведущим тенденциям развития образования Российской федерации и Республики </w:t>
      </w:r>
      <w:hyperlink r:id="rId22" w:tooltip="Башкортостан (Башкирия)" w:history="1">
        <w:r w:rsidRPr="000466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Башкортостан</w:t>
        </w:r>
      </w:hyperlink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обусловлен необходимостью решения обозначенных противоречий, проблем и перспективных направления развития</w:t>
      </w:r>
      <w:r w:rsid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  <w:r w:rsidR="002C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Поставленные в Программе развития задачи предполагается достичь с помощью </w:t>
      </w:r>
      <w:hyperlink r:id="rId23" w:tooltip="Проектная деятельность" w:history="1">
        <w:r w:rsidRPr="000466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проектной деятельности</w:t>
        </w:r>
      </w:hyperlink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Проектная деятельность, проектирование «по самому общему определению есть идеальное </w:t>
      </w:r>
      <w:proofErr w:type="spellStart"/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промысливание</w:t>
      </w:r>
      <w:proofErr w:type="spellEnd"/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практическое воплощение того, что возмож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но, и того, что должно быть». 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Проектная деятельность в широком смысле этого слова – это новое мировоззрение, когда мир перестает восприниматься как независящее от человека разворачивание неких закономерностей. Проектная деятельность позволяет видеть современный мир как совокупность реализованных и разворачивающихся проектов, авторами и </w:t>
      </w:r>
      <w:proofErr w:type="spellStart"/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реализаторами</w:t>
      </w:r>
      <w:proofErr w:type="spellEnd"/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которых являются конкретные люди, сумевшие что-то захотеть, сумевшие сплотить вокруг себя группу единомышленников, сумевшие перевести свои мечты в проектный план и реализовать его.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рассматриваем проектную деятельность как существеннейший ресурс в организации эффективного процесса обучения и воспитания.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Проектная деятельность, метод проектов ляжет не только в основу проектирования образовательной системы, но и станет одной из ведущих технологий в ходе ее реализации.</w:t>
      </w:r>
    </w:p>
    <w:p w:rsidR="00F92BD1" w:rsidRPr="00F92BD1" w:rsidRDefault="00F92BD1" w:rsidP="000466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Социальный проект – это программа реальных действий, в основе которых лежит актуальная социальная проблема, требующая разрешения. Ее реализация будет способствовать улучшению социальной ситуации в конкретном социуме. Это один из способов участия в общественной жизни путем практического решения насущных социальных задач.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проект – это разработанные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 действий.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основе </w:t>
      </w:r>
      <w:hyperlink r:id="rId24" w:tooltip="Программы развития" w:history="1">
        <w:r w:rsidRPr="000466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программы развития</w:t>
        </w:r>
      </w:hyperlink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заложено формирование гармонично-развитой, социально-адаптированной, конкурентоспособной личности, что включает в себя как субъектное </w:t>
      </w:r>
      <w:hyperlink r:id="rId25" w:tooltip="Развитие ребенка" w:history="1">
        <w:r w:rsidRPr="000466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развития ребенка</w:t>
        </w:r>
      </w:hyperlink>
      <w:proofErr w:type="gramStart"/>
      <w:r w:rsid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так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личностное становление.</w:t>
      </w:r>
    </w:p>
    <w:p w:rsidR="00F92BD1" w:rsidRPr="00F92BD1" w:rsidRDefault="00F92BD1" w:rsidP="000466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Изменение организации образовательного процесса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предполагает наличие трех компонентов: изменения в ценностях образования, в системе управления, в содержании образования.</w:t>
      </w:r>
    </w:p>
    <w:p w:rsidR="00046679" w:rsidRDefault="00F92BD1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="00C4327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C304A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4667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Стратегия перехода к новому состоянию</w:t>
      </w:r>
      <w:r w:rsidR="00046679" w:rsidRPr="0004667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667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образовательной среды. </w:t>
      </w:r>
    </w:p>
    <w:p w:rsidR="00F92BD1" w:rsidRPr="00046679" w:rsidRDefault="00F92BD1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4667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Сроки реализации Программы развития.</w:t>
      </w:r>
    </w:p>
    <w:p w:rsidR="00F92BD1" w:rsidRPr="00F92BD1" w:rsidRDefault="00F92BD1" w:rsidP="000466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 - разработка Программы развития, концепции образовательной системы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создание организационно-педагогических и нормативно-правовых условий формирования гармонично-развитой, социально-адаптированной, конкурентоспособной личности. Определение приоритетных направлений развития, подготовка условий для осуществления инновационной и экспериментальной деятельности, направленной на формирование гармонично-развитой, социально-адаптированной, конкурентоспособной личности, исследование мнения педагогов,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щихся и родителей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(законных представителей)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удовлетворенности процессом образования в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proofErr w:type="gramStart"/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модели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гармонично-развитой, социально-адаптированной, конкурентоспособной личности.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- 20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26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гг. - повышение квалификации педагогов, обучение </w:t>
      </w:r>
      <w:hyperlink r:id="rId26" w:tooltip="Инновационные технологии" w:history="1">
        <w:r w:rsidRPr="000466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инновационным технологиям</w:t>
        </w:r>
      </w:hyperlink>
      <w:r w:rsidRPr="000466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 – создание авторских программ, создание базы 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hyperlink r:id="rId27" w:tooltip="Образовательные программы" w:history="1">
        <w:r w:rsidRPr="003B20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образовательных программ</w:t>
        </w:r>
      </w:hyperlink>
      <w:r w:rsidRPr="003B20E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способствующих формированию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гармонично-развитой, социально-адаптированной, конкурентоспособной личности, реализация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образовательных программ.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26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- 202</w:t>
      </w:r>
      <w:r w:rsidR="00293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годы – создание материально-технической базы, соответствующей требованиям образовательного процесса.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9F43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год - анализ и оценка результатов реализации Программы развития, обобщение позитивного опыта по реализации Программы развития </w:t>
      </w:r>
      <w:r w:rsidR="0004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293955" w:rsidRDefault="00F92BD1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3955" w:rsidRDefault="00293955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2BD1" w:rsidRPr="00046679" w:rsidRDefault="00C43273" w:rsidP="000466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F92BD1" w:rsidRPr="0004667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Основные мероприятия по реализации Программы развития.</w:t>
      </w:r>
    </w:p>
    <w:tbl>
      <w:tblPr>
        <w:tblW w:w="103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18"/>
        <w:gridCol w:w="2457"/>
        <w:gridCol w:w="1418"/>
        <w:gridCol w:w="1701"/>
        <w:gridCol w:w="1984"/>
      </w:tblGrid>
      <w:tr w:rsidR="00F92BD1" w:rsidRPr="00F92BD1" w:rsidTr="00E11D28">
        <w:trPr>
          <w:trHeight w:val="229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реализации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работы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92BD1" w:rsidRPr="00F92BD1" w:rsidTr="00E11D28">
        <w:trPr>
          <w:trHeight w:val="229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2BD1" w:rsidRPr="00F92BD1" w:rsidTr="00E11D28">
        <w:trPr>
          <w:trHeight w:val="8828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образовательной системы, направленной на формирование гармонично-развитой, социально-адаптированной,  конкурентоспособной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личности в условиях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развития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идеи и основных направлений развития, мероприятий по их реализации.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структуры управления реализацией Программы развития.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критериев и показателей результативности реализации Программы развития в соответствии с поставленными целью и задачами.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мнения педагогов, учащихся и родителей по удовлетворенности процессом образования в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ЦДТ.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гармонично-развитой, социально-адаптированной, конкурентоспособной личности.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293955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– 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администрация.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приоритетных направлений развития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ДО ЦДТ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 условий для реализации </w:t>
            </w:r>
            <w:hyperlink r:id="rId28" w:tooltip="Инновационная деятельность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инновационной деятельности</w:t>
              </w:r>
            </w:hyperlink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модели гармонично-развитой, социально-адаптированной, конкурентоспособной личности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педагогического коллектива к инновационной деятельности.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квалификации,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советы:  </w:t>
            </w:r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и перспективы организации </w:t>
            </w:r>
            <w:proofErr w:type="spell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</w:t>
            </w:r>
            <w:proofErr w:type="spell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воспитательного процесса в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-«Роль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 </w:t>
            </w:r>
            <w:hyperlink r:id="rId29" w:tooltip="Дополнительное образование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дополнительного образования</w:t>
              </w:r>
            </w:hyperlink>
            <w:r w:rsidRPr="00046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  формировании 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ключевых компетенций обучающихся в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 </w:t>
            </w:r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в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развития </w:t>
            </w:r>
            <w:proofErr w:type="spell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привлекательности, результативности»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Семинары: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авторских программ.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Инновационные технологии в деятельности педагогов.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Мастер-классы: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«Методика организации исследовательской работы в объединениях дополнительного образования»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«Программно – методическое обеспечение образовательного процесса»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293955" w:rsidP="00C432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4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0466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педагогического коллектива к инновационной деятельности: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-необходимый уровень знаний в вопросах инновационных преобразований;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практический опыт;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психологическая готовность.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активности и инициативности педагогов.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педагогами: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инновационных программ,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педагогических проектов.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необходимой информационно-методической базы, дополнительных </w:t>
            </w:r>
            <w:hyperlink r:id="rId30" w:tooltip="Общеобразовательные программы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общеобразовательных программ</w:t>
              </w:r>
            </w:hyperlink>
            <w:r w:rsidRPr="00046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фондов необходимой справочно-информационной, психолого-педагогической, </w:t>
            </w:r>
            <w:hyperlink r:id="rId31" w:tooltip="Учебная литература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учебной литературой</w:t>
              </w:r>
            </w:hyperlink>
            <w:r w:rsidRPr="00046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Интернет-ресурсов.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нормативно-правовой базы инновационной деятельности.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базы дополнительных общеобразовательных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программ, способствующих формированию гармонично-развитой, социально-адаптированной, конкурентоспособной личности.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293955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- 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0466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общеобразовательных программ, способствующих формированию гармонично-развитой, социально-адаптированной, конкурентоспособной личности.</w:t>
            </w:r>
          </w:p>
          <w:p w:rsidR="00F92BD1" w:rsidRPr="00046679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педагогов необходимой литературой,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информацией, формирование мотивации к </w:t>
            </w:r>
            <w:hyperlink r:id="rId32" w:tooltip="Образовательная деятельность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  <w:r w:rsidRPr="00046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 регламентация инновационной деятельности, выработка единых подходов.</w:t>
            </w: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ОП через использование инновационных технологий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новой позиции педагогов: необходимость активного использования инновационных технологий. Методическая поддержка деятельности педагогов.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использование педагогами инноваци</w:t>
            </w:r>
            <w:r w:rsidR="00E1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технологий в деятельности</w:t>
            </w: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046679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и педагогов основам проектной и </w:t>
            </w:r>
            <w:hyperlink r:id="rId33" w:tooltip="Научно-исследовательская деятельность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исследовательской деятельности</w:t>
              </w:r>
            </w:hyperlink>
            <w:r w:rsidRPr="00046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по вопросам создания и реализации проектов и исследований.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компетентности в сфере проектной и исследовательской деятельности, практического опыта разработки и реализации проектов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и педагогами социальных и учебных проектов, участие в конкурсах проектов.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родители,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практического опыта проектной деятельности, повышение инвестиционной привлекательности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E11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молодежи в социально-значимую добровольческую деятельность </w:t>
            </w:r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кологические акции, помощь незащищенным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категориям населения. Формирование активной гражданской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позиции </w:t>
            </w:r>
            <w:proofErr w:type="gramStart"/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Педагоги, родители,</w:t>
            </w:r>
          </w:p>
          <w:p w:rsidR="00F92BD1" w:rsidRPr="00F92BD1" w:rsidRDefault="00046679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социальной активности и готовности к социальному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самоопределению молодежи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профессиональной компетентности в использовании ИКТ  педагогов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информационной культуры педагогов. Повышение качества и результативности ОП на основе использования современных </w:t>
            </w:r>
            <w:hyperlink r:id="rId34" w:tooltip="Информационные технологии" w:history="1">
              <w:r w:rsidRPr="0004667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информационно-коммуникационных технологий</w:t>
              </w:r>
            </w:hyperlink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</w:t>
            </w:r>
            <w:hyperlink r:id="rId35" w:tooltip="Учебные пособия" w:history="1">
              <w:r w:rsidRPr="00BA5C9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учебных пособий</w:t>
              </w:r>
            </w:hyperlink>
            <w:r w:rsidRPr="00BA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дидактических материалов с использованием современных программ и средств мультимедиа.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2939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9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BA5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учебно-методической базы нового поколения.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в сфере работы с информацией, обеспечение доступности, открытости информационных источников, в том числе о деятельности </w:t>
            </w:r>
            <w:r w:rsidR="0004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сайт.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сферы источников информации.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информационно-технической базы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 требованиям.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BA5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самостоятельной работы </w:t>
            </w:r>
            <w:proofErr w:type="gramStart"/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ИКТ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293955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BA5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астие обучающихся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 - </w:t>
            </w:r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олимпиадах и т. д.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293955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 - технологий для поиска информации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E11D28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работы сайта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E11D28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педагогическим опытом посредством Интернет - технологий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E11D28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информационно-технической базы на основе современных требований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E11D28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 </w:t>
            </w:r>
            <w:hyperlink r:id="rId36" w:tooltip="Социальное партнерство" w:history="1">
              <w:r w:rsidRPr="00BA5C9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социального партнерства</w:t>
              </w:r>
            </w:hyperlink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социальных партнеров среди общественных организаций и фондов через создание и реализацию социальных проектов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E11D28" w:rsidP="00E11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2BD1"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родители, </w:t>
            </w:r>
            <w:proofErr w:type="spellStart"/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ащиеся</w:t>
            </w:r>
            <w:proofErr w:type="spellEnd"/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образовательной системы, обеспечивающей самореализацию каждого учащегося, возможности для взаимодействия с социумом, развитие социальной активности.</w:t>
            </w:r>
          </w:p>
          <w:p w:rsidR="00F92BD1" w:rsidRPr="00F92BD1" w:rsidRDefault="00F92BD1" w:rsidP="00BA5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инвестиционной привлекательности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ЦДТ.</w:t>
            </w:r>
          </w:p>
        </w:tc>
      </w:tr>
      <w:tr w:rsidR="00F92BD1" w:rsidRPr="00F92BD1" w:rsidTr="00E11D28">
        <w:trPr>
          <w:trHeight w:val="122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позитивного опыта по инновационной деятельности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Детальный анализ и интерпретация данных по теме «Формирование гармонично-развитой, социально-адаптированной, конкурентоспособной личности в условиях УДОД»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Сентябрь-ноябрь </w:t>
            </w:r>
            <w:r w:rsidR="00E1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Педагоги,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щиеся,  родители</w:t>
            </w:r>
          </w:p>
        </w:tc>
        <w:tc>
          <w:tcPr>
            <w:tcW w:w="19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инновационной деятельности, создание информационных банков и </w:t>
            </w:r>
            <w:hyperlink r:id="rId37" w:tooltip="Базы данных" w:history="1">
              <w:r w:rsidRPr="00BA5C9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базы данных</w:t>
              </w:r>
            </w:hyperlink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педагогического сообщества и общественности с результатами инновационной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распространение опыта работы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ЦДТ.</w:t>
            </w:r>
          </w:p>
        </w:tc>
      </w:tr>
      <w:tr w:rsidR="00F92BD1" w:rsidRPr="00F92BD1" w:rsidTr="00E11D28">
        <w:trPr>
          <w:trHeight w:val="928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эффективных форм реализации ОП и управления инновационной деятельностью</w:t>
            </w:r>
          </w:p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E11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 202</w:t>
            </w:r>
            <w:r w:rsidR="00E1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458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научно-практических конференциях различного уровня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E11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D1" w:rsidRPr="00F92BD1" w:rsidTr="00E11D28">
        <w:trPr>
          <w:trHeight w:val="2097"/>
        </w:trPr>
        <w:tc>
          <w:tcPr>
            <w:tcW w:w="28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итогового педагогического совета «Анализ реализации Программы развития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ЦДТ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гармонично-развитой, социально-адаптированной, конкурентоспособной личности в условиях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ЦДТ.</w:t>
            </w:r>
          </w:p>
        </w:tc>
        <w:tc>
          <w:tcPr>
            <w:tcW w:w="24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E11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E1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D28" w:rsidRDefault="00E11D28" w:rsidP="00BA5C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92BD1" w:rsidRPr="00BA5C90" w:rsidRDefault="00C43273" w:rsidP="00C43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C304A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F92BD1" w:rsidRPr="00BA5C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Критерии и показатели результативности реализации Программы развития.</w:t>
      </w:r>
    </w:p>
    <w:p w:rsidR="00F92BD1" w:rsidRPr="00F92BD1" w:rsidRDefault="00F92BD1" w:rsidP="00F92B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Критерии и  показатели результативности реализации Программы развития составлены на основе основных общепринятых показателей эффективности деятельности в системе дополнительного образования детей.</w:t>
      </w:r>
    </w:p>
    <w:p w:rsidR="00F92BD1" w:rsidRPr="00F92BD1" w:rsidRDefault="00F92BD1" w:rsidP="00BA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и показатели готовности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формированию гармоничности, социальной адаптаций, конкурентоспособности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3825"/>
        <w:gridCol w:w="2052"/>
      </w:tblGrid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по критерию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средства</w:t>
            </w:r>
          </w:p>
        </w:tc>
      </w:tr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становление</w:t>
            </w:r>
          </w:p>
          <w:p w:rsidR="00F92BD1" w:rsidRPr="00F92BD1" w:rsidRDefault="00F92BD1" w:rsidP="00F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Качество овладения предметным содержанием.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</w:tr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2.Сохранность контингента </w:t>
            </w:r>
            <w:proofErr w:type="gramStart"/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BA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муниципальных, республиканских, межрегиональных, всероссийских, международных  фестивалях, конкурсах, смотрах.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Коллективные творческие дела.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социальных проектов.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BD1" w:rsidRPr="00F92BD1" w:rsidTr="00F92BD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ключевых и </w:t>
            </w: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предметных компетенций, </w:t>
            </w:r>
            <w:proofErr w:type="spellStart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допрофессиональных</w:t>
            </w:r>
            <w:proofErr w:type="spellEnd"/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и профессиональное самоопределение.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Беседа.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Наблюдение.</w:t>
            </w:r>
          </w:p>
          <w:p w:rsidR="00F92BD1" w:rsidRPr="00F92BD1" w:rsidRDefault="00F92BD1" w:rsidP="00F92B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данных.</w:t>
            </w:r>
          </w:p>
        </w:tc>
      </w:tr>
    </w:tbl>
    <w:p w:rsidR="00F92BD1" w:rsidRPr="00F92BD1" w:rsidRDefault="00F92BD1" w:rsidP="00F9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92BD1" w:rsidRPr="00BA5C90" w:rsidRDefault="00C43273" w:rsidP="00BA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F92BD1" w:rsidRPr="00BA5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критерии и показатели развития деятельности</w:t>
      </w:r>
    </w:p>
    <w:p w:rsidR="00BA5C90" w:rsidRPr="00BA5C90" w:rsidRDefault="00BA5C90" w:rsidP="00BA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ДО ЦДТ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научно-методической базы обеспечения инновационных процессов (научно-методические материалы, нормативные документы);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hyperlink r:id="rId38" w:tooltip="Действенность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действенность</w:t>
        </w:r>
      </w:hyperlink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системы управления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равноправие в принятии управленческих решений всех субъектов – педагогов, родителей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(законных представителей)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сочетание принципов </w:t>
      </w:r>
      <w:hyperlink r:id="rId39" w:tooltip="Единоначалие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единоначалия</w:t>
        </w:r>
      </w:hyperlink>
      <w:proofErr w:type="gramStart"/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C7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стабильность показателей развития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ЦДТ,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положительной динамики по большинству критериев и показателей;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теоретической, методической, технологической культуры педагогов;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улучшение дидактической, научной, материально-технической оснащенности образовательного процесса;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расширение возможностей реализации каждым ребенком права на </w:t>
      </w:r>
      <w:hyperlink r:id="rId40" w:tooltip="Дополнительное образование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дополнительное образование</w:t>
        </w:r>
      </w:hyperlink>
      <w:r w:rsidR="00BA5C90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соответствие со своими  потребностями и способностями;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педагогам возможностей повышения квалификации;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построение педагогического процесса на основе творчества, гуманизма, с участием высококвалифицированных кадров.</w:t>
      </w:r>
    </w:p>
    <w:p w:rsidR="00F92BD1" w:rsidRPr="00BA5C90" w:rsidRDefault="00C43273" w:rsidP="00BA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14.</w:t>
      </w:r>
      <w:r w:rsidR="00F92BD1" w:rsidRPr="00BA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Управление реализацией Программы.</w:t>
      </w:r>
    </w:p>
    <w:p w:rsidR="00F92BD1" w:rsidRPr="00BA5C90" w:rsidRDefault="00F92BD1" w:rsidP="002C7F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развития 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это основополагающий управленческий документ, определяющий развитие всех содержательных и обеспечивающих </w:t>
      </w:r>
      <w:hyperlink r:id="rId41" w:tooltip="Виды деятельности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видов деятельности</w:t>
        </w:r>
      </w:hyperlink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коллектива, характеризующий: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исходное состояние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образ желаемого будущего состояния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системы;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состав, структуру и этапы действий по реализации Программы.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Высшим органом управления является Педагогический совет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совет может принимать самостоятельные решения (рекомендательные решения, консультативные решения и т. д.). В сферу компетенции педагогического совета входит: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решение реальных проблем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ЦДТ,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улучшение материально-технической базы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ЦДТ,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поддержка детских, молодежных, педагогических инициатив.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Программы предполагает: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возможностей для творческого развития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реализации их потенциальных способностей;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роли дополнительного образования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 всех типов и видов;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перечня общедоступных услуг, оказываемых учреждениями дополнительного образования;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занятости детей, подростков во внеурочное время;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здорового образа жизни и укрепление здоровья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гармоничности, социальной адаптации,  конкурентоспособности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подготовку и издание программно-методических материалов, распространение инновационного опыта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ЦДТ;</w:t>
      </w:r>
    </w:p>
    <w:p w:rsidR="00F92BD1" w:rsidRPr="00BA5C90" w:rsidRDefault="00BA5C90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укрепление и развитие воспитательных функций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ЦДТ, </w:t>
      </w:r>
      <w:r w:rsidR="00F92BD1"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механизмов нравственного, гражданского и патриотического воспитания.</w:t>
      </w:r>
    </w:p>
    <w:p w:rsidR="00F92BD1" w:rsidRPr="00BA5C90" w:rsidRDefault="00F92BD1" w:rsidP="00BA5C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Программа носит социальный характер, результаты ее реализации обеспечат повышение качества воспитания учащихся в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мероприятий Программы обеспечит качество дополнительного образования и  формирование гармонично-развитой, социально-адаптированной,  конкурентоспособной личности в условиях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 </w:t>
      </w:r>
      <w:hyperlink r:id="rId42" w:tooltip="Программы мероприятий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программных мероприятий</w:t>
        </w:r>
      </w:hyperlink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обеспечит позитивные изменения, направленные на более полную реализацию прав учащихся, улучшение их положения в обществе, повышение эффективности работы по профилактике асоциальных проявлений </w:t>
      </w:r>
      <w:proofErr w:type="gramStart"/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</w:t>
      </w:r>
      <w:proofErr w:type="gramEnd"/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Будет больше выявлено одаренных 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в различных областях знаний и творческой деятельности. Повысится социальный статус, улучшится качественный состав педагогических и руководящих кадров системы дополнительного образования в районе.</w:t>
      </w:r>
    </w:p>
    <w:p w:rsidR="00F92BD1" w:rsidRPr="00BA5C90" w:rsidRDefault="00C43273" w:rsidP="00BA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15.</w:t>
      </w:r>
      <w:r w:rsidR="00F92BD1" w:rsidRPr="00BA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Ресурсное  обеспечение Программы.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Кадровое и материально-техническое обеспечение позволяет начать работу по реализации Программы развития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ЦДТ</w:t>
      </w:r>
      <w:proofErr w:type="gramStart"/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полностью укомплектован</w:t>
      </w:r>
      <w:r w:rsid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hyperlink r:id="rId43" w:tooltip="Кадры в педагогике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педагогическими кадрами</w:t>
        </w:r>
      </w:hyperlink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Педагогические кадры имеют достаточно высокий уровень педагогического мастерства. Педагоги </w:t>
      </w:r>
      <w:r w:rsidR="00BA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награждены почетными званиями и наградами, МО Республики </w:t>
      </w:r>
      <w:hyperlink r:id="rId44" w:tooltip="Башкортостан (Башкирия)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Башкортостан</w:t>
        </w:r>
      </w:hyperlink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почетными грамотами Администрации района.</w:t>
      </w:r>
    </w:p>
    <w:p w:rsidR="00F92BD1" w:rsidRPr="00BA5C90" w:rsidRDefault="00F92BD1" w:rsidP="00BA5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организации образовательного процесса в </w:t>
      </w:r>
      <w:r w:rsidR="00C3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ДО ЦДТ </w:t>
      </w:r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оборудование и технические средства обучения. Материально-техническое оборудование будет пополняться для эффективной реализации </w:t>
      </w:r>
      <w:hyperlink r:id="rId45" w:tooltip="Программы развития" w:history="1">
        <w:r w:rsidRPr="00BA5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программы развития</w:t>
        </w:r>
      </w:hyperlink>
      <w:r w:rsidRPr="00BA5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10BE" w:rsidRPr="00BA5C90" w:rsidRDefault="005810BE" w:rsidP="00BA5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10BE" w:rsidRPr="00BA5C90" w:rsidSect="00C2419C">
      <w:footerReference w:type="default" r:id="rId4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03" w:rsidRDefault="00627303" w:rsidP="00C304A6">
      <w:pPr>
        <w:spacing w:after="0" w:line="240" w:lineRule="auto"/>
      </w:pPr>
      <w:r>
        <w:separator/>
      </w:r>
    </w:p>
  </w:endnote>
  <w:endnote w:type="continuationSeparator" w:id="0">
    <w:p w:rsidR="00627303" w:rsidRDefault="00627303" w:rsidP="00C3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854"/>
    </w:sdtPr>
    <w:sdtContent>
      <w:p w:rsidR="008742A2" w:rsidRDefault="0020640C">
        <w:pPr>
          <w:pStyle w:val="a7"/>
          <w:jc w:val="center"/>
        </w:pPr>
        <w:fldSimple w:instr=" PAGE   \* MERGEFORMAT ">
          <w:r w:rsidR="003A008D">
            <w:rPr>
              <w:noProof/>
            </w:rPr>
            <w:t>15</w:t>
          </w:r>
        </w:fldSimple>
      </w:p>
    </w:sdtContent>
  </w:sdt>
  <w:p w:rsidR="008742A2" w:rsidRDefault="008742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03" w:rsidRDefault="00627303" w:rsidP="00C304A6">
      <w:pPr>
        <w:spacing w:after="0" w:line="240" w:lineRule="auto"/>
      </w:pPr>
      <w:r>
        <w:separator/>
      </w:r>
    </w:p>
  </w:footnote>
  <w:footnote w:type="continuationSeparator" w:id="0">
    <w:p w:rsidR="00627303" w:rsidRDefault="00627303" w:rsidP="00C3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1FF1"/>
    <w:multiLevelType w:val="hybridMultilevel"/>
    <w:tmpl w:val="EBA3B1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A14BC1"/>
    <w:multiLevelType w:val="hybridMultilevel"/>
    <w:tmpl w:val="CA0A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D17E5"/>
    <w:multiLevelType w:val="hybridMultilevel"/>
    <w:tmpl w:val="1FD6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19C"/>
    <w:rsid w:val="00034A11"/>
    <w:rsid w:val="00046679"/>
    <w:rsid w:val="00072FEC"/>
    <w:rsid w:val="000F7AA5"/>
    <w:rsid w:val="0018372D"/>
    <w:rsid w:val="001D0AA0"/>
    <w:rsid w:val="0020640C"/>
    <w:rsid w:val="00293955"/>
    <w:rsid w:val="002C5F89"/>
    <w:rsid w:val="002C62C7"/>
    <w:rsid w:val="002C7FA2"/>
    <w:rsid w:val="002E612E"/>
    <w:rsid w:val="00384E46"/>
    <w:rsid w:val="003A008D"/>
    <w:rsid w:val="003B20E1"/>
    <w:rsid w:val="003F6F58"/>
    <w:rsid w:val="00404997"/>
    <w:rsid w:val="004D28DE"/>
    <w:rsid w:val="004E3858"/>
    <w:rsid w:val="005168E3"/>
    <w:rsid w:val="005810BE"/>
    <w:rsid w:val="00627303"/>
    <w:rsid w:val="00707667"/>
    <w:rsid w:val="0074726C"/>
    <w:rsid w:val="007C66D3"/>
    <w:rsid w:val="00810F59"/>
    <w:rsid w:val="008742A2"/>
    <w:rsid w:val="0091310A"/>
    <w:rsid w:val="009F4358"/>
    <w:rsid w:val="00A302EC"/>
    <w:rsid w:val="00A337B7"/>
    <w:rsid w:val="00A46BEC"/>
    <w:rsid w:val="00B565F1"/>
    <w:rsid w:val="00BA5C90"/>
    <w:rsid w:val="00BA6F1B"/>
    <w:rsid w:val="00C2419C"/>
    <w:rsid w:val="00C304A6"/>
    <w:rsid w:val="00C43273"/>
    <w:rsid w:val="00C940F0"/>
    <w:rsid w:val="00CC4813"/>
    <w:rsid w:val="00D7691B"/>
    <w:rsid w:val="00DC67E2"/>
    <w:rsid w:val="00E11D28"/>
    <w:rsid w:val="00EA6BC7"/>
    <w:rsid w:val="00F13F0B"/>
    <w:rsid w:val="00F33311"/>
    <w:rsid w:val="00F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BE"/>
  </w:style>
  <w:style w:type="paragraph" w:styleId="1">
    <w:name w:val="heading 1"/>
    <w:basedOn w:val="a"/>
    <w:link w:val="10"/>
    <w:uiPriority w:val="9"/>
    <w:qFormat/>
    <w:rsid w:val="00C2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19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4A6"/>
  </w:style>
  <w:style w:type="paragraph" w:styleId="a7">
    <w:name w:val="footer"/>
    <w:basedOn w:val="a"/>
    <w:link w:val="a8"/>
    <w:uiPriority w:val="99"/>
    <w:unhideWhenUsed/>
    <w:rsid w:val="00C3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4A6"/>
  </w:style>
  <w:style w:type="paragraph" w:styleId="a9">
    <w:name w:val="Balloon Text"/>
    <w:basedOn w:val="a"/>
    <w:link w:val="aa"/>
    <w:uiPriority w:val="99"/>
    <w:semiHidden/>
    <w:unhideWhenUsed/>
    <w:rsid w:val="002C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C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C67E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C6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643654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341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ia.ru/text/category/dopolnitelmznoe_obrazovanie/" TargetMode="External"/><Relationship Id="rId18" Type="http://schemas.openxmlformats.org/officeDocument/2006/relationships/hyperlink" Target="http://www.pandia.ru/text/category/nauchno_issledovatelmzskaya_deyatelmznostmz/" TargetMode="External"/><Relationship Id="rId26" Type="http://schemas.openxmlformats.org/officeDocument/2006/relationships/hyperlink" Target="http://pandia.ru/text/category/innovatcionnie_tehnologii/" TargetMode="External"/><Relationship Id="rId39" Type="http://schemas.openxmlformats.org/officeDocument/2006/relationships/hyperlink" Target="http://pandia.ru/text/category/edinonachal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innovatcionnaya_deyatelmznostmz/" TargetMode="External"/><Relationship Id="rId34" Type="http://schemas.openxmlformats.org/officeDocument/2006/relationships/hyperlink" Target="http://pandia.ru/text/category/informatcionnie_tehnologii/" TargetMode="External"/><Relationship Id="rId42" Type="http://schemas.openxmlformats.org/officeDocument/2006/relationships/hyperlink" Target="http://pandia.ru/text/category/programmi_meropriyatij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22_dekabrya/" TargetMode="External"/><Relationship Id="rId17" Type="http://schemas.openxmlformats.org/officeDocument/2006/relationships/hyperlink" Target="http://www.pandia.ru/text/category/vospitatelmznaya_rabota/" TargetMode="External"/><Relationship Id="rId25" Type="http://schemas.openxmlformats.org/officeDocument/2006/relationships/hyperlink" Target="http://www.pandia.ru/text/category/razvitie_rebenka/" TargetMode="External"/><Relationship Id="rId33" Type="http://schemas.openxmlformats.org/officeDocument/2006/relationships/hyperlink" Target="http://www.pandia.ru/text/category/nauchno_issledovatelmzskaya_deyatelmznostmz/" TargetMode="External"/><Relationship Id="rId38" Type="http://schemas.openxmlformats.org/officeDocument/2006/relationships/hyperlink" Target="http://pandia.ru/text/category/dejstvennostmz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differentciya/" TargetMode="External"/><Relationship Id="rId20" Type="http://schemas.openxmlformats.org/officeDocument/2006/relationships/hyperlink" Target="http://pandia.ru/text/category/informatcionnie_tehnologii/" TargetMode="External"/><Relationship Id="rId29" Type="http://schemas.openxmlformats.org/officeDocument/2006/relationships/hyperlink" Target="http://www.pandia.ru/text/category/dopolnitelmznoe_obrazovanie/" TargetMode="External"/><Relationship Id="rId41" Type="http://schemas.openxmlformats.org/officeDocument/2006/relationships/hyperlink" Target="http://www.pandia.ru/text/category/vidi_deyatelmz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bashkortostan__bashkiriya_/" TargetMode="External"/><Relationship Id="rId24" Type="http://schemas.openxmlformats.org/officeDocument/2006/relationships/hyperlink" Target="http://www.pandia.ru/text/category/programmi_razvitiya/" TargetMode="External"/><Relationship Id="rId32" Type="http://schemas.openxmlformats.org/officeDocument/2006/relationships/hyperlink" Target="http://www.pandia.ru/text/category/obrazovatelmznaya_deyatelmznostmz/" TargetMode="External"/><Relationship Id="rId37" Type="http://schemas.openxmlformats.org/officeDocument/2006/relationships/hyperlink" Target="http://www.pandia.ru/text/category/bazi_dannih/" TargetMode="External"/><Relationship Id="rId40" Type="http://schemas.openxmlformats.org/officeDocument/2006/relationships/hyperlink" Target="http://www.pandia.ru/text/category/dopolnitelmznoe_obrazovanie/" TargetMode="External"/><Relationship Id="rId45" Type="http://schemas.openxmlformats.org/officeDocument/2006/relationships/hyperlink" Target="http://www.pandia.ru/text/category/programmi_razvit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sanitarnie_normi/" TargetMode="External"/><Relationship Id="rId23" Type="http://schemas.openxmlformats.org/officeDocument/2006/relationships/hyperlink" Target="http://www.pandia.ru/text/category/proektnaya_deyatelmznostmz/" TargetMode="External"/><Relationship Id="rId28" Type="http://schemas.openxmlformats.org/officeDocument/2006/relationships/hyperlink" Target="http://www.pandia.ru/text/category/innovatcionnaya_deyatelmznostmz/" TargetMode="External"/><Relationship Id="rId36" Type="http://schemas.openxmlformats.org/officeDocument/2006/relationships/hyperlink" Target="http://www.pandia.ru/text/category/sotcialmznoe_partnerstvo/" TargetMode="External"/><Relationship Id="rId10" Type="http://schemas.openxmlformats.org/officeDocument/2006/relationships/hyperlink" Target="http://www.pandia.ru/text/category/munitcipalmznie_rajoni/" TargetMode="External"/><Relationship Id="rId19" Type="http://schemas.openxmlformats.org/officeDocument/2006/relationships/hyperlink" Target="http://www.pandia.ru/text/category/obrazovatelmznie_programmi/" TargetMode="External"/><Relationship Id="rId31" Type="http://schemas.openxmlformats.org/officeDocument/2006/relationships/hyperlink" Target="http://pandia.ru/text/category/uchebnaya_literatura/" TargetMode="External"/><Relationship Id="rId44" Type="http://schemas.openxmlformats.org/officeDocument/2006/relationships/hyperlink" Target="http://www.pandia.ru/text/category/bashkortostan__bashkiriya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dopolnitelmznoe_obrazovanie/" TargetMode="External"/><Relationship Id="rId14" Type="http://schemas.openxmlformats.org/officeDocument/2006/relationships/hyperlink" Target="http://www.pandia.ru/text/category/variatciya/" TargetMode="External"/><Relationship Id="rId22" Type="http://schemas.openxmlformats.org/officeDocument/2006/relationships/hyperlink" Target="http://www.pandia.ru/text/category/bashkortostan__bashkiriya_/" TargetMode="External"/><Relationship Id="rId27" Type="http://schemas.openxmlformats.org/officeDocument/2006/relationships/hyperlink" Target="http://www.pandia.ru/text/category/obrazovatelmznie_programmi/" TargetMode="External"/><Relationship Id="rId30" Type="http://schemas.openxmlformats.org/officeDocument/2006/relationships/hyperlink" Target="http://www.pandia.ru/text/category/obsheobrazovatelmznie_programmi/" TargetMode="External"/><Relationship Id="rId35" Type="http://schemas.openxmlformats.org/officeDocument/2006/relationships/hyperlink" Target="http://www.pandia.ru/text/category/uchebnie_posobiya/" TargetMode="External"/><Relationship Id="rId43" Type="http://schemas.openxmlformats.org/officeDocument/2006/relationships/hyperlink" Target="http://www.pandia.ru/text/category/kadri_v_pedagogike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5CA2-4195-49A2-9291-35C39C21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USER</cp:lastModifiedBy>
  <cp:revision>13</cp:revision>
  <cp:lastPrinted>2024-05-28T11:39:00Z</cp:lastPrinted>
  <dcterms:created xsi:type="dcterms:W3CDTF">2018-12-13T14:40:00Z</dcterms:created>
  <dcterms:modified xsi:type="dcterms:W3CDTF">2024-08-27T06:17:00Z</dcterms:modified>
</cp:coreProperties>
</file>